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7A" w:rsidRPr="0056207A" w:rsidRDefault="0056207A" w:rsidP="0056207A">
      <w:pPr>
        <w:autoSpaceDE w:val="0"/>
        <w:autoSpaceDN w:val="0"/>
        <w:adjustRightInd w:val="0"/>
        <w:ind w:left="3119"/>
        <w:jc w:val="both"/>
        <w:rPr>
          <w:rFonts w:ascii="Times New Roman" w:eastAsia="Times New Roman" w:hAnsi="Times New Roman"/>
          <w:b/>
          <w:bCs/>
          <w:sz w:val="24"/>
          <w:szCs w:val="24"/>
        </w:rPr>
      </w:pPr>
    </w:p>
    <w:p w:rsidR="0056207A" w:rsidRPr="0056207A" w:rsidRDefault="0056207A" w:rsidP="0056207A">
      <w:pPr>
        <w:autoSpaceDE w:val="0"/>
        <w:autoSpaceDN w:val="0"/>
        <w:adjustRightInd w:val="0"/>
        <w:jc w:val="both"/>
        <w:rPr>
          <w:rFonts w:ascii="Times New Roman" w:eastAsia="Times New Roman" w:hAnsi="Times New Roman"/>
          <w:b/>
          <w:bCs/>
          <w:sz w:val="24"/>
          <w:szCs w:val="24"/>
        </w:rPr>
      </w:pPr>
    </w:p>
    <w:p w:rsidR="00004A5F" w:rsidRPr="00486CB7" w:rsidRDefault="00004A5F" w:rsidP="00004A5F">
      <w:pPr>
        <w:pStyle w:val="Intestazione"/>
        <w:jc w:val="center"/>
        <w:rPr>
          <w:rFonts w:ascii="Tahoma" w:hAnsi="Tahoma" w:cs="Tahoma"/>
          <w:b/>
          <w:sz w:val="10"/>
          <w:szCs w:val="10"/>
        </w:rPr>
      </w:pPr>
      <w:r w:rsidRPr="00486CB7">
        <w:rPr>
          <w:rFonts w:ascii="Tahoma" w:hAnsi="Tahoma" w:cs="Tahoma"/>
          <w:b/>
          <w:sz w:val="10"/>
          <w:szCs w:val="10"/>
        </w:rPr>
        <w:t>Comune di Anela</w:t>
      </w:r>
    </w:p>
    <w:p w:rsidR="00004A5F" w:rsidRPr="00DE4101" w:rsidRDefault="00004A5F" w:rsidP="00004A5F">
      <w:pPr>
        <w:pStyle w:val="Titolo1"/>
        <w:rPr>
          <w:b w:val="0"/>
          <w:sz w:val="48"/>
        </w:rPr>
      </w:pPr>
      <w:r>
        <w:rPr>
          <w:noProof/>
        </w:rPr>
        <w:drawing>
          <wp:inline distT="0" distB="0" distL="0" distR="0">
            <wp:extent cx="1962150" cy="23526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62150" cy="2352675"/>
                    </a:xfrm>
                    <a:prstGeom prst="rect">
                      <a:avLst/>
                    </a:prstGeom>
                    <a:noFill/>
                    <a:ln w="9525">
                      <a:noFill/>
                      <a:miter lim="800000"/>
                      <a:headEnd/>
                      <a:tailEnd/>
                    </a:ln>
                  </pic:spPr>
                </pic:pic>
              </a:graphicData>
            </a:graphic>
          </wp:inline>
        </w:drawing>
      </w:r>
    </w:p>
    <w:p w:rsidR="00004A5F" w:rsidRPr="00343526" w:rsidRDefault="00004A5F" w:rsidP="00004A5F">
      <w:pPr>
        <w:pStyle w:val="Indirizzomittente"/>
        <w:jc w:val="center"/>
        <w:rPr>
          <w:rFonts w:ascii="Tahoma" w:hAnsi="Tahoma" w:cs="Tahoma"/>
          <w:b/>
          <w:sz w:val="56"/>
          <w:szCs w:val="56"/>
        </w:rPr>
      </w:pPr>
      <w:r w:rsidRPr="00343526">
        <w:rPr>
          <w:rFonts w:ascii="Tahoma" w:hAnsi="Tahoma" w:cs="Tahoma"/>
          <w:b/>
          <w:sz w:val="56"/>
          <w:szCs w:val="56"/>
          <w:u w:val="single"/>
        </w:rPr>
        <w:t>Comune di Anela</w:t>
      </w:r>
    </w:p>
    <w:p w:rsidR="00004A5F" w:rsidRPr="00343526" w:rsidRDefault="00004A5F" w:rsidP="00004A5F">
      <w:pPr>
        <w:jc w:val="center"/>
        <w:rPr>
          <w:rFonts w:ascii="Arial" w:hAnsi="Arial"/>
          <w:b/>
          <w:i/>
          <w:sz w:val="56"/>
          <w:szCs w:val="56"/>
        </w:rPr>
      </w:pPr>
      <w:r w:rsidRPr="00343526">
        <w:rPr>
          <w:rFonts w:ascii="Tahoma" w:hAnsi="Tahoma" w:cs="Tahoma"/>
          <w:b/>
          <w:sz w:val="56"/>
          <w:szCs w:val="56"/>
          <w:u w:val="single"/>
        </w:rPr>
        <w:t>Provincia  di  Sassari</w:t>
      </w:r>
    </w:p>
    <w:p w:rsidR="00004A5F" w:rsidRPr="00A57BC9" w:rsidRDefault="00004A5F" w:rsidP="00004A5F">
      <w:pPr>
        <w:rPr>
          <w:rFonts w:ascii="Arial" w:hAnsi="Arial"/>
          <w:b/>
          <w:i/>
          <w:sz w:val="40"/>
          <w:szCs w:val="40"/>
        </w:rPr>
      </w:pPr>
    </w:p>
    <w:p w:rsidR="00004A5F" w:rsidRPr="00A57BC9" w:rsidRDefault="00004A5F" w:rsidP="00004A5F">
      <w:pPr>
        <w:jc w:val="center"/>
        <w:rPr>
          <w:rFonts w:ascii="Tahoma" w:hAnsi="Tahoma" w:cs="Tahoma"/>
          <w:b/>
          <w:sz w:val="28"/>
          <w:szCs w:val="28"/>
        </w:rPr>
      </w:pPr>
      <w:r w:rsidRPr="00A57BC9">
        <w:rPr>
          <w:rFonts w:ascii="Tahoma" w:hAnsi="Tahoma" w:cs="Tahoma"/>
          <w:b/>
          <w:sz w:val="28"/>
          <w:szCs w:val="28"/>
          <w:bdr w:val="single" w:sz="4" w:space="0" w:color="auto"/>
        </w:rPr>
        <w:t xml:space="preserve">UFFICIO  </w:t>
      </w:r>
      <w:proofErr w:type="spellStart"/>
      <w:r w:rsidRPr="00A57BC9">
        <w:rPr>
          <w:rFonts w:ascii="Tahoma" w:hAnsi="Tahoma" w:cs="Tahoma"/>
          <w:b/>
          <w:sz w:val="28"/>
          <w:szCs w:val="28"/>
          <w:bdr w:val="single" w:sz="4" w:space="0" w:color="auto"/>
        </w:rPr>
        <w:t>DI</w:t>
      </w:r>
      <w:proofErr w:type="spellEnd"/>
      <w:r w:rsidRPr="00A57BC9">
        <w:rPr>
          <w:rFonts w:ascii="Tahoma" w:hAnsi="Tahoma" w:cs="Tahoma"/>
          <w:b/>
          <w:sz w:val="28"/>
          <w:szCs w:val="28"/>
          <w:bdr w:val="single" w:sz="4" w:space="0" w:color="auto"/>
        </w:rPr>
        <w:t xml:space="preserve">  SEGRETERIA</w:t>
      </w:r>
    </w:p>
    <w:p w:rsidR="00004A5F" w:rsidRDefault="00004A5F" w:rsidP="00004A5F">
      <w:pPr>
        <w:jc w:val="center"/>
        <w:rPr>
          <w:sz w:val="28"/>
        </w:rPr>
      </w:pPr>
    </w:p>
    <w:p w:rsidR="00004A5F" w:rsidRDefault="00004A5F" w:rsidP="00004A5F">
      <w:pPr>
        <w:jc w:val="center"/>
        <w:rPr>
          <w:sz w:val="28"/>
        </w:rPr>
      </w:pPr>
    </w:p>
    <w:p w:rsidR="00004A5F" w:rsidRPr="00A57BC9" w:rsidRDefault="00004A5F" w:rsidP="00004A5F">
      <w:pPr>
        <w:jc w:val="center"/>
        <w:rPr>
          <w:rFonts w:ascii="Tahoma" w:hAnsi="Tahoma" w:cs="Tahoma"/>
          <w:b/>
          <w:sz w:val="48"/>
          <w:szCs w:val="48"/>
        </w:rPr>
      </w:pPr>
      <w:r w:rsidRPr="00A57BC9">
        <w:rPr>
          <w:rFonts w:ascii="Tahoma" w:hAnsi="Tahoma" w:cs="Tahoma"/>
          <w:b/>
          <w:sz w:val="48"/>
          <w:szCs w:val="48"/>
        </w:rPr>
        <w:t>ANNO 20</w:t>
      </w:r>
      <w:r>
        <w:rPr>
          <w:rFonts w:ascii="Tahoma" w:hAnsi="Tahoma" w:cs="Tahoma"/>
          <w:b/>
          <w:sz w:val="48"/>
          <w:szCs w:val="48"/>
        </w:rPr>
        <w:t>1</w:t>
      </w:r>
      <w:r w:rsidR="00881BA1">
        <w:rPr>
          <w:rFonts w:ascii="Tahoma" w:hAnsi="Tahoma" w:cs="Tahoma"/>
          <w:b/>
          <w:sz w:val="48"/>
          <w:szCs w:val="48"/>
        </w:rPr>
        <w:t>4</w:t>
      </w:r>
    </w:p>
    <w:p w:rsidR="0056207A" w:rsidRPr="0056207A" w:rsidRDefault="0056207A" w:rsidP="0056207A">
      <w:pPr>
        <w:autoSpaceDE w:val="0"/>
        <w:autoSpaceDN w:val="0"/>
        <w:adjustRightInd w:val="0"/>
        <w:jc w:val="both"/>
        <w:rPr>
          <w:rFonts w:ascii="Times New Roman" w:eastAsia="Times New Roman" w:hAnsi="Times New Roman"/>
          <w:b/>
          <w:bCs/>
          <w:sz w:val="24"/>
          <w:szCs w:val="24"/>
        </w:rPr>
      </w:pPr>
    </w:p>
    <w:p w:rsidR="00945A1D" w:rsidRDefault="00945A1D" w:rsidP="00004A5F">
      <w:pPr>
        <w:pStyle w:val="Corpodeltesto"/>
        <w:tabs>
          <w:tab w:val="left" w:pos="786"/>
        </w:tabs>
        <w:spacing w:after="0"/>
        <w:rPr>
          <w:b/>
          <w:sz w:val="24"/>
          <w:szCs w:val="24"/>
        </w:rPr>
      </w:pPr>
    </w:p>
    <w:p w:rsidR="00945A1D" w:rsidRDefault="00945A1D" w:rsidP="00E1508C">
      <w:pPr>
        <w:pStyle w:val="Corpodeltesto"/>
        <w:tabs>
          <w:tab w:val="left" w:pos="786"/>
        </w:tabs>
        <w:spacing w:after="0"/>
        <w:jc w:val="center"/>
        <w:rPr>
          <w:b/>
          <w:sz w:val="24"/>
          <w:szCs w:val="24"/>
        </w:rPr>
      </w:pPr>
    </w:p>
    <w:p w:rsidR="00945A1D" w:rsidRDefault="00945A1D" w:rsidP="00E1508C">
      <w:pPr>
        <w:pStyle w:val="Corpodeltesto"/>
        <w:tabs>
          <w:tab w:val="left" w:pos="786"/>
        </w:tabs>
        <w:spacing w:after="0"/>
        <w:jc w:val="center"/>
        <w:rPr>
          <w:b/>
          <w:sz w:val="24"/>
          <w:szCs w:val="24"/>
        </w:rPr>
      </w:pPr>
    </w:p>
    <w:p w:rsidR="00945A1D" w:rsidRPr="00004A5F" w:rsidRDefault="00945A1D" w:rsidP="00644CAB">
      <w:pPr>
        <w:tabs>
          <w:tab w:val="left" w:pos="9638"/>
        </w:tabs>
        <w:autoSpaceDE w:val="0"/>
        <w:autoSpaceDN w:val="0"/>
        <w:adjustRightInd w:val="0"/>
        <w:ind w:right="-82"/>
        <w:jc w:val="center"/>
        <w:rPr>
          <w:rFonts w:ascii="Tahoma" w:hAnsi="Tahoma" w:cs="Tahoma"/>
          <w:b/>
          <w:bCs/>
          <w:sz w:val="48"/>
          <w:szCs w:val="48"/>
        </w:rPr>
      </w:pPr>
      <w:r w:rsidRPr="00004A5F">
        <w:rPr>
          <w:rFonts w:ascii="Tahoma" w:hAnsi="Tahoma" w:cs="Tahoma"/>
          <w:b/>
          <w:bCs/>
          <w:sz w:val="48"/>
          <w:szCs w:val="48"/>
        </w:rPr>
        <w:t>PROGRAMMA TRIENNALE DELLA TRASPARENZA E DELL’INTEGRITA’</w:t>
      </w:r>
    </w:p>
    <w:p w:rsidR="00945A1D" w:rsidRPr="00004A5F" w:rsidRDefault="00945A1D" w:rsidP="00644CAB">
      <w:pPr>
        <w:tabs>
          <w:tab w:val="left" w:pos="9638"/>
        </w:tabs>
        <w:autoSpaceDE w:val="0"/>
        <w:autoSpaceDN w:val="0"/>
        <w:adjustRightInd w:val="0"/>
        <w:ind w:right="-82"/>
        <w:rPr>
          <w:rFonts w:ascii="Tahoma" w:hAnsi="Tahoma" w:cs="Tahoma"/>
          <w:b/>
          <w:bCs/>
          <w:sz w:val="48"/>
          <w:szCs w:val="48"/>
        </w:rPr>
      </w:pPr>
    </w:p>
    <w:p w:rsidR="00945A1D" w:rsidRPr="00004A5F" w:rsidRDefault="00945A1D" w:rsidP="00644CAB">
      <w:pPr>
        <w:tabs>
          <w:tab w:val="left" w:pos="9638"/>
        </w:tabs>
        <w:autoSpaceDE w:val="0"/>
        <w:autoSpaceDN w:val="0"/>
        <w:adjustRightInd w:val="0"/>
        <w:ind w:right="-82"/>
        <w:jc w:val="center"/>
        <w:rPr>
          <w:rFonts w:ascii="Tahoma" w:hAnsi="Tahoma" w:cs="Tahoma"/>
          <w:b/>
          <w:bCs/>
          <w:sz w:val="48"/>
          <w:szCs w:val="48"/>
        </w:rPr>
      </w:pPr>
      <w:r w:rsidRPr="00004A5F">
        <w:rPr>
          <w:rFonts w:ascii="Tahoma" w:hAnsi="Tahoma" w:cs="Tahoma"/>
          <w:b/>
          <w:bCs/>
          <w:sz w:val="48"/>
          <w:szCs w:val="48"/>
        </w:rPr>
        <w:t>TRIENNIO 2014-2016</w:t>
      </w:r>
    </w:p>
    <w:p w:rsidR="00945A1D" w:rsidRDefault="00945A1D" w:rsidP="00E1508C">
      <w:pPr>
        <w:pStyle w:val="Corpodeltesto"/>
        <w:tabs>
          <w:tab w:val="left" w:pos="786"/>
        </w:tabs>
        <w:spacing w:after="0"/>
        <w:jc w:val="center"/>
        <w:rPr>
          <w:b/>
          <w:sz w:val="24"/>
          <w:szCs w:val="24"/>
        </w:rPr>
      </w:pPr>
    </w:p>
    <w:p w:rsidR="00945A1D" w:rsidRDefault="00945A1D" w:rsidP="00E1508C">
      <w:pPr>
        <w:pStyle w:val="Corpodeltesto"/>
        <w:tabs>
          <w:tab w:val="left" w:pos="786"/>
        </w:tabs>
        <w:spacing w:after="0"/>
        <w:jc w:val="center"/>
        <w:rPr>
          <w:b/>
          <w:sz w:val="24"/>
          <w:szCs w:val="24"/>
        </w:rPr>
      </w:pPr>
    </w:p>
    <w:p w:rsidR="00945A1D" w:rsidRDefault="00945A1D" w:rsidP="00E1508C">
      <w:pPr>
        <w:pStyle w:val="Corpodeltesto"/>
        <w:tabs>
          <w:tab w:val="left" w:pos="786"/>
        </w:tabs>
        <w:spacing w:after="0"/>
        <w:jc w:val="center"/>
        <w:rPr>
          <w:b/>
          <w:sz w:val="24"/>
          <w:szCs w:val="24"/>
        </w:rPr>
      </w:pPr>
    </w:p>
    <w:p w:rsidR="00945A1D" w:rsidRDefault="00945A1D" w:rsidP="00E1508C">
      <w:pPr>
        <w:pStyle w:val="Corpodeltesto"/>
        <w:tabs>
          <w:tab w:val="left" w:pos="786"/>
        </w:tabs>
        <w:spacing w:after="0"/>
        <w:jc w:val="center"/>
        <w:rPr>
          <w:b/>
          <w:sz w:val="24"/>
          <w:szCs w:val="24"/>
        </w:rPr>
      </w:pPr>
    </w:p>
    <w:p w:rsidR="00945A1D" w:rsidRDefault="00945A1D" w:rsidP="00E1508C">
      <w:pPr>
        <w:pStyle w:val="Corpodeltesto"/>
        <w:tabs>
          <w:tab w:val="left" w:pos="786"/>
        </w:tabs>
        <w:spacing w:after="0"/>
        <w:jc w:val="center"/>
        <w:rPr>
          <w:b/>
          <w:sz w:val="24"/>
          <w:szCs w:val="24"/>
        </w:rPr>
      </w:pPr>
    </w:p>
    <w:p w:rsidR="00945A1D" w:rsidRDefault="00945A1D" w:rsidP="0056207A">
      <w:pPr>
        <w:pStyle w:val="Corpodeltesto"/>
        <w:tabs>
          <w:tab w:val="left" w:pos="786"/>
        </w:tabs>
        <w:spacing w:after="0"/>
        <w:rPr>
          <w:b/>
          <w:sz w:val="24"/>
          <w:szCs w:val="24"/>
        </w:rPr>
      </w:pPr>
    </w:p>
    <w:p w:rsidR="00945A1D" w:rsidRDefault="00945A1D" w:rsidP="00E1508C">
      <w:pPr>
        <w:pStyle w:val="Corpodeltesto"/>
        <w:tabs>
          <w:tab w:val="left" w:pos="786"/>
        </w:tabs>
        <w:spacing w:after="0"/>
        <w:jc w:val="center"/>
        <w:rPr>
          <w:b/>
          <w:sz w:val="24"/>
          <w:szCs w:val="24"/>
        </w:rPr>
      </w:pPr>
    </w:p>
    <w:p w:rsidR="00945A1D" w:rsidRPr="00A66205" w:rsidRDefault="00945A1D" w:rsidP="00E1508C">
      <w:pPr>
        <w:pStyle w:val="Corpodeltesto"/>
        <w:tabs>
          <w:tab w:val="left" w:pos="786"/>
        </w:tabs>
        <w:spacing w:after="0"/>
        <w:jc w:val="center"/>
        <w:rPr>
          <w:b/>
          <w:sz w:val="24"/>
          <w:szCs w:val="24"/>
        </w:rPr>
      </w:pPr>
      <w:r>
        <w:rPr>
          <w:b/>
          <w:sz w:val="24"/>
          <w:szCs w:val="24"/>
        </w:rPr>
        <w:br w:type="page"/>
      </w:r>
    </w:p>
    <w:p w:rsidR="00945A1D" w:rsidRPr="00A66205" w:rsidRDefault="00945A1D" w:rsidP="00E1508C">
      <w:pPr>
        <w:jc w:val="center"/>
        <w:rPr>
          <w:rFonts w:ascii="Arial" w:hAnsi="Arial"/>
          <w:b/>
          <w:snapToGrid w:val="0"/>
          <w:color w:val="000000"/>
          <w:sz w:val="24"/>
          <w:szCs w:val="24"/>
        </w:rPr>
      </w:pPr>
      <w:r w:rsidRPr="00A66205">
        <w:rPr>
          <w:rFonts w:ascii="Arial" w:hAnsi="Arial"/>
          <w:b/>
          <w:snapToGrid w:val="0"/>
          <w:color w:val="000000"/>
          <w:sz w:val="24"/>
          <w:szCs w:val="24"/>
        </w:rPr>
        <w:lastRenderedPageBreak/>
        <w:t>Articolo 1</w:t>
      </w:r>
    </w:p>
    <w:p w:rsidR="00945A1D" w:rsidRPr="00644CAB" w:rsidRDefault="00945A1D" w:rsidP="00E1508C">
      <w:pPr>
        <w:jc w:val="center"/>
        <w:rPr>
          <w:rFonts w:ascii="Arial" w:hAnsi="Arial"/>
          <w:b/>
          <w:snapToGrid w:val="0"/>
          <w:color w:val="000000"/>
          <w:sz w:val="24"/>
          <w:szCs w:val="24"/>
        </w:rPr>
      </w:pPr>
      <w:r w:rsidRPr="00644CAB">
        <w:rPr>
          <w:rFonts w:ascii="Arial" w:hAnsi="Arial"/>
          <w:b/>
          <w:snapToGrid w:val="0"/>
          <w:color w:val="000000"/>
          <w:sz w:val="24"/>
          <w:szCs w:val="24"/>
        </w:rPr>
        <w:t>TRASPARENZA E ACCESSIBILITA’</w:t>
      </w:r>
    </w:p>
    <w:p w:rsidR="00945A1D" w:rsidRDefault="00945A1D" w:rsidP="0044687C">
      <w:pPr>
        <w:jc w:val="both"/>
        <w:rPr>
          <w:rFonts w:ascii="Arial" w:hAnsi="Arial"/>
          <w:snapToGrid w:val="0"/>
          <w:color w:val="000000"/>
          <w:sz w:val="24"/>
          <w:szCs w:val="24"/>
        </w:rPr>
      </w:pPr>
    </w:p>
    <w:p w:rsidR="00945A1D" w:rsidRPr="00A66205" w:rsidRDefault="00945A1D" w:rsidP="0044687C">
      <w:pPr>
        <w:jc w:val="both"/>
        <w:rPr>
          <w:rFonts w:ascii="Arial" w:hAnsi="Arial"/>
          <w:sz w:val="24"/>
          <w:szCs w:val="24"/>
        </w:rPr>
      </w:pPr>
      <w:r w:rsidRPr="00A66205">
        <w:rPr>
          <w:rFonts w:ascii="Arial" w:hAnsi="Arial"/>
          <w:snapToGrid w:val="0"/>
          <w:color w:val="000000"/>
          <w:sz w:val="24"/>
          <w:szCs w:val="24"/>
        </w:rPr>
        <w:t xml:space="preserve">Sulla base delle prescrizioni dettate dalla legislazione più recente la trasparenza dell’attività delle PA, ivi compresi gli enti locali, costituisce un elemento distintivo di primaria importanza, con particolare riferimento sia al miglioramento dei rapporti con i cittadini sia alla prevenzione della corruzione sia per dare applicazione ai principi di </w:t>
      </w:r>
      <w:r w:rsidRPr="00A66205">
        <w:rPr>
          <w:rFonts w:ascii="Arial" w:hAnsi="Arial"/>
          <w:sz w:val="24"/>
          <w:szCs w:val="24"/>
        </w:rPr>
        <w:t xml:space="preserve">eguaglianza, imparzialità, buon andamento, responsabilità, efficacia, economicità, efficienza, integrità e lealtà che rappresentano i punti essenziali di riferimento per le attività delle </w:t>
      </w:r>
      <w:proofErr w:type="spellStart"/>
      <w:r w:rsidRPr="00A66205">
        <w:rPr>
          <w:rFonts w:ascii="Arial" w:hAnsi="Arial"/>
          <w:sz w:val="24"/>
          <w:szCs w:val="24"/>
        </w:rPr>
        <w:t>PA</w:t>
      </w:r>
      <w:proofErr w:type="spellEnd"/>
      <w:r w:rsidRPr="00A66205">
        <w:rPr>
          <w:rFonts w:ascii="Arial" w:hAnsi="Arial"/>
          <w:sz w:val="24"/>
          <w:szCs w:val="24"/>
        </w:rPr>
        <w:t>.</w:t>
      </w:r>
    </w:p>
    <w:p w:rsidR="00945A1D" w:rsidRPr="00A66205" w:rsidRDefault="00945A1D" w:rsidP="0044687C">
      <w:pPr>
        <w:jc w:val="both"/>
        <w:rPr>
          <w:rFonts w:ascii="Arial" w:hAnsi="Arial"/>
          <w:sz w:val="24"/>
          <w:szCs w:val="24"/>
        </w:rPr>
      </w:pPr>
      <w:r w:rsidRPr="00A66205">
        <w:rPr>
          <w:rFonts w:ascii="Arial" w:hAnsi="Arial"/>
          <w:sz w:val="24"/>
          <w:szCs w:val="24"/>
        </w:rPr>
        <w:t>In tale ambito si sottolinea il rilievo che assume la possibilità di comparare i dati sui risultati raggiunti nello svolgimento delle attività amministrative e, in particolare, nella performance.</w:t>
      </w:r>
    </w:p>
    <w:p w:rsidR="00945A1D" w:rsidRPr="00A66205" w:rsidRDefault="00945A1D" w:rsidP="0044687C">
      <w:pPr>
        <w:jc w:val="both"/>
        <w:rPr>
          <w:rFonts w:ascii="Arial" w:hAnsi="Arial"/>
          <w:sz w:val="24"/>
          <w:szCs w:val="24"/>
        </w:rPr>
      </w:pPr>
      <w:r w:rsidRPr="00A66205">
        <w:rPr>
          <w:rFonts w:ascii="Arial" w:hAnsi="Arial"/>
          <w:sz w:val="24"/>
          <w:szCs w:val="24"/>
        </w:rPr>
        <w:t xml:space="preserve">Con il Programma Triennale per </w:t>
      </w:r>
      <w:smartTag w:uri="urn:schemas-microsoft-com:office:smarttags" w:element="PersonName">
        <w:smartTagPr>
          <w:attr w:name="ProductID" w:val="la Trasparenza"/>
        </w:smartTagPr>
        <w:r w:rsidRPr="00A66205">
          <w:rPr>
            <w:rFonts w:ascii="Arial" w:hAnsi="Arial"/>
            <w:sz w:val="24"/>
            <w:szCs w:val="24"/>
          </w:rPr>
          <w:t>la Trasparenza</w:t>
        </w:r>
      </w:smartTag>
      <w:r w:rsidRPr="00A66205">
        <w:rPr>
          <w:rFonts w:ascii="Arial" w:hAnsi="Arial"/>
          <w:sz w:val="24"/>
          <w:szCs w:val="24"/>
        </w:rPr>
        <w:t xml:space="preserve"> e l’Integrità (PTTI) il Comune vuole dare applicazione concreta a </w:t>
      </w:r>
      <w:proofErr w:type="spellStart"/>
      <w:r w:rsidRPr="00A66205">
        <w:rPr>
          <w:rFonts w:ascii="Arial" w:hAnsi="Arial"/>
          <w:sz w:val="24"/>
          <w:szCs w:val="24"/>
        </w:rPr>
        <w:t>a</w:t>
      </w:r>
      <w:proofErr w:type="spellEnd"/>
      <w:r w:rsidRPr="00A66205">
        <w:rPr>
          <w:rFonts w:ascii="Arial" w:hAnsi="Arial"/>
          <w:sz w:val="24"/>
          <w:szCs w:val="24"/>
        </w:rPr>
        <w:t xml:space="preserve"> queste indicazioni, in particolare riassumendo le principali azioni e linee di intervento che intende perseguire in tema di trasparenza e sviluppo della cultura della legalità, sia all’interno della struttura comunale sia nella società civile.</w:t>
      </w:r>
    </w:p>
    <w:p w:rsidR="00945A1D" w:rsidRPr="00A66205" w:rsidRDefault="00945A1D" w:rsidP="0044687C">
      <w:pPr>
        <w:jc w:val="both"/>
        <w:rPr>
          <w:rFonts w:ascii="Arial" w:hAnsi="Arial"/>
          <w:sz w:val="24"/>
          <w:szCs w:val="24"/>
        </w:rPr>
      </w:pPr>
      <w:r w:rsidRPr="00A66205">
        <w:rPr>
          <w:rFonts w:ascii="Arial" w:hAnsi="Arial"/>
          <w:sz w:val="24"/>
          <w:szCs w:val="24"/>
        </w:rPr>
        <w:t>Il PTTI sarà aggiornato ogni anno, entro il termine del 31 gennaio.</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2</w:t>
      </w:r>
    </w:p>
    <w:p w:rsidR="00945A1D" w:rsidRPr="00A66205" w:rsidRDefault="00945A1D" w:rsidP="00E1508C">
      <w:pPr>
        <w:pStyle w:val="Titolo1"/>
        <w:rPr>
          <w:rFonts w:ascii="Arial" w:hAnsi="Arial"/>
          <w:b w:val="0"/>
          <w:sz w:val="24"/>
          <w:szCs w:val="24"/>
        </w:rPr>
      </w:pPr>
      <w:r w:rsidRPr="00A66205">
        <w:rPr>
          <w:rFonts w:ascii="Arial" w:hAnsi="Arial"/>
          <w:b w:val="0"/>
          <w:sz w:val="24"/>
          <w:szCs w:val="24"/>
        </w:rPr>
        <w:t xml:space="preserve">OBIETTIVI </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Obiettivi di trasparenza nel primo anno sono:</w:t>
      </w:r>
    </w:p>
    <w:p w:rsidR="00945A1D" w:rsidRPr="00A66205" w:rsidRDefault="00945A1D" w:rsidP="00E1508C">
      <w:pPr>
        <w:ind w:firstLine="708"/>
        <w:jc w:val="both"/>
        <w:rPr>
          <w:rFonts w:ascii="Arial" w:hAnsi="Arial"/>
          <w:snapToGrid w:val="0"/>
          <w:color w:val="000000"/>
          <w:sz w:val="24"/>
          <w:szCs w:val="24"/>
        </w:rPr>
      </w:pPr>
      <w:r w:rsidRPr="00A66205">
        <w:rPr>
          <w:rFonts w:ascii="Arial" w:hAnsi="Arial"/>
          <w:snapToGrid w:val="0"/>
          <w:color w:val="000000"/>
          <w:sz w:val="24"/>
          <w:szCs w:val="24"/>
        </w:rPr>
        <w:t xml:space="preserve">- aumento del flusso informativo interno all’Ente; </w:t>
      </w:r>
    </w:p>
    <w:p w:rsidR="00945A1D" w:rsidRPr="00A66205" w:rsidRDefault="00945A1D" w:rsidP="00E1508C">
      <w:pPr>
        <w:ind w:left="708"/>
        <w:jc w:val="both"/>
        <w:rPr>
          <w:rFonts w:ascii="Arial" w:hAnsi="Arial"/>
          <w:snapToGrid w:val="0"/>
          <w:color w:val="000000"/>
          <w:sz w:val="24"/>
          <w:szCs w:val="24"/>
        </w:rPr>
      </w:pPr>
      <w:r w:rsidRPr="00A66205">
        <w:rPr>
          <w:rFonts w:ascii="Arial" w:hAnsi="Arial"/>
          <w:snapToGrid w:val="0"/>
          <w:color w:val="000000"/>
          <w:sz w:val="24"/>
          <w:szCs w:val="24"/>
        </w:rPr>
        <w:t>- ricognizione e utilizzo delle banche dati e degli applicativi già in uso al fine di identificare eventuali, ulteriori possibilità di produzione automatica del materiale richiesto;</w:t>
      </w:r>
    </w:p>
    <w:p w:rsidR="00945A1D" w:rsidRPr="00A66205" w:rsidRDefault="00945A1D" w:rsidP="00E1508C">
      <w:pPr>
        <w:ind w:left="708"/>
        <w:jc w:val="both"/>
        <w:rPr>
          <w:rFonts w:ascii="Arial" w:hAnsi="Arial"/>
          <w:snapToGrid w:val="0"/>
          <w:color w:val="000000"/>
          <w:sz w:val="24"/>
          <w:szCs w:val="24"/>
        </w:rPr>
      </w:pPr>
      <w:r w:rsidRPr="00A66205">
        <w:rPr>
          <w:rFonts w:ascii="Arial" w:hAnsi="Arial"/>
          <w:snapToGrid w:val="0"/>
          <w:color w:val="000000"/>
          <w:sz w:val="24"/>
          <w:szCs w:val="24"/>
        </w:rPr>
        <w:t>- progressiva riduzione dei costi relativi all’elaborazione del materiale soggetto agli obblighi di pubblicazione.</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Obiettivi di trasparenza nell’arco triennale di vigenza del PTTI sono:</w:t>
      </w:r>
    </w:p>
    <w:p w:rsidR="00945A1D" w:rsidRPr="00A66205" w:rsidRDefault="00945A1D" w:rsidP="00E1508C">
      <w:pPr>
        <w:ind w:firstLine="708"/>
        <w:jc w:val="both"/>
        <w:rPr>
          <w:rFonts w:ascii="Arial" w:hAnsi="Arial"/>
          <w:snapToGrid w:val="0"/>
          <w:color w:val="000000"/>
          <w:sz w:val="24"/>
          <w:szCs w:val="24"/>
        </w:rPr>
      </w:pPr>
      <w:r w:rsidRPr="00A66205">
        <w:rPr>
          <w:rFonts w:ascii="Arial" w:hAnsi="Arial"/>
          <w:snapToGrid w:val="0"/>
          <w:color w:val="000000"/>
          <w:sz w:val="24"/>
          <w:szCs w:val="24"/>
        </w:rPr>
        <w:t>- implementazione dei nuovi sistemi di automazione per la produzione e pubblicazione di dati;</w:t>
      </w:r>
    </w:p>
    <w:p w:rsidR="00945A1D" w:rsidRPr="00A66205" w:rsidRDefault="00945A1D" w:rsidP="00E1508C">
      <w:pPr>
        <w:ind w:left="708"/>
        <w:jc w:val="both"/>
        <w:rPr>
          <w:rFonts w:ascii="Arial" w:hAnsi="Arial"/>
          <w:snapToGrid w:val="0"/>
          <w:color w:val="000000"/>
          <w:sz w:val="24"/>
          <w:szCs w:val="24"/>
        </w:rPr>
      </w:pPr>
      <w:r w:rsidRPr="00A66205">
        <w:rPr>
          <w:rFonts w:ascii="Arial" w:hAnsi="Arial"/>
          <w:snapToGrid w:val="0"/>
          <w:color w:val="000000"/>
          <w:sz w:val="24"/>
          <w:szCs w:val="24"/>
        </w:rPr>
        <w:t>- implementazione della pubblicazione di dati ed informazioni ulteriori rispetto a quelli per i quali vige l’obbligo di pubblicazione;</w:t>
      </w:r>
    </w:p>
    <w:p w:rsidR="00945A1D" w:rsidRPr="00A66205" w:rsidRDefault="00945A1D" w:rsidP="00E1508C">
      <w:pPr>
        <w:ind w:left="708"/>
        <w:jc w:val="both"/>
        <w:rPr>
          <w:rFonts w:ascii="Arial" w:hAnsi="Arial"/>
          <w:snapToGrid w:val="0"/>
          <w:color w:val="000000"/>
          <w:sz w:val="24"/>
          <w:szCs w:val="24"/>
        </w:rPr>
      </w:pPr>
      <w:r w:rsidRPr="00A66205">
        <w:rPr>
          <w:rFonts w:ascii="Arial" w:hAnsi="Arial"/>
          <w:snapToGrid w:val="0"/>
          <w:color w:val="000000"/>
          <w:sz w:val="24"/>
          <w:szCs w:val="24"/>
        </w:rPr>
        <w:t xml:space="preserve">- rilevazione automatica del livello di soddisfazione degli utenti per mettere meglio a fuoco i bisogni informativi degli </w:t>
      </w:r>
      <w:proofErr w:type="spellStart"/>
      <w:r w:rsidRPr="00A66205">
        <w:rPr>
          <w:rFonts w:ascii="Arial" w:hAnsi="Arial"/>
          <w:snapToGrid w:val="0"/>
          <w:color w:val="000000"/>
          <w:sz w:val="24"/>
          <w:szCs w:val="24"/>
        </w:rPr>
        <w:t>stakeholder</w:t>
      </w:r>
      <w:proofErr w:type="spellEnd"/>
      <w:r w:rsidRPr="00A66205">
        <w:rPr>
          <w:rFonts w:ascii="Arial" w:hAnsi="Arial"/>
          <w:snapToGrid w:val="0"/>
          <w:color w:val="000000"/>
          <w:sz w:val="24"/>
          <w:szCs w:val="24"/>
        </w:rPr>
        <w:t xml:space="preserve"> interni ed esterni all’amministrazione;</w:t>
      </w:r>
    </w:p>
    <w:p w:rsidR="00945A1D" w:rsidRPr="00A66205" w:rsidRDefault="00945A1D" w:rsidP="00E1508C">
      <w:pPr>
        <w:ind w:firstLine="708"/>
        <w:jc w:val="both"/>
        <w:rPr>
          <w:rFonts w:ascii="Arial" w:hAnsi="Arial"/>
          <w:snapToGrid w:val="0"/>
          <w:color w:val="000000"/>
          <w:sz w:val="24"/>
          <w:szCs w:val="24"/>
        </w:rPr>
      </w:pPr>
      <w:r w:rsidRPr="00A66205">
        <w:rPr>
          <w:rFonts w:ascii="Arial" w:hAnsi="Arial"/>
          <w:snapToGrid w:val="0"/>
          <w:color w:val="000000"/>
          <w:sz w:val="24"/>
          <w:szCs w:val="24"/>
        </w:rPr>
        <w:t>- organizzazione delle Giornate della trasparenza.</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3</w:t>
      </w:r>
    </w:p>
    <w:p w:rsidR="00945A1D" w:rsidRPr="00644CAB" w:rsidRDefault="00945A1D" w:rsidP="00E1508C">
      <w:pPr>
        <w:pStyle w:val="Titolo1"/>
        <w:rPr>
          <w:rFonts w:ascii="Arial" w:hAnsi="Arial"/>
          <w:sz w:val="24"/>
          <w:szCs w:val="24"/>
        </w:rPr>
      </w:pPr>
      <w:r w:rsidRPr="00644CAB">
        <w:rPr>
          <w:rFonts w:ascii="Arial" w:hAnsi="Arial"/>
          <w:sz w:val="24"/>
          <w:szCs w:val="24"/>
        </w:rPr>
        <w:t>SOGGETTI RESPONSABILI</w:t>
      </w:r>
    </w:p>
    <w:p w:rsidR="00945A1D" w:rsidRDefault="00945A1D" w:rsidP="00091FD7">
      <w:pPr>
        <w:jc w:val="both"/>
        <w:rPr>
          <w:rFonts w:ascii="Arial" w:hAnsi="Arial"/>
          <w:snapToGrid w:val="0"/>
          <w:color w:val="000000"/>
          <w:sz w:val="24"/>
          <w:szCs w:val="24"/>
        </w:rPr>
      </w:pPr>
    </w:p>
    <w:p w:rsidR="00945A1D" w:rsidRPr="00A66205" w:rsidRDefault="00945A1D" w:rsidP="00091FD7">
      <w:pPr>
        <w:jc w:val="both"/>
        <w:rPr>
          <w:rFonts w:ascii="Arial" w:hAnsi="Arial"/>
          <w:snapToGrid w:val="0"/>
          <w:color w:val="000000"/>
          <w:sz w:val="24"/>
          <w:szCs w:val="24"/>
        </w:rPr>
      </w:pPr>
      <w:smartTag w:uri="urn:schemas-microsoft-com:office:smarttags" w:element="PersonName">
        <w:smartTagPr>
          <w:attr w:name="ProductID" w:val="La Giunta"/>
        </w:smartTagPr>
        <w:r w:rsidRPr="00A66205">
          <w:rPr>
            <w:rFonts w:ascii="Arial" w:hAnsi="Arial"/>
            <w:snapToGrid w:val="0"/>
            <w:color w:val="000000"/>
            <w:sz w:val="24"/>
            <w:szCs w:val="24"/>
          </w:rPr>
          <w:t>La Giunta</w:t>
        </w:r>
      </w:smartTag>
      <w:r w:rsidRPr="00A66205">
        <w:rPr>
          <w:rFonts w:ascii="Arial" w:hAnsi="Arial"/>
          <w:snapToGrid w:val="0"/>
          <w:color w:val="000000"/>
          <w:sz w:val="24"/>
          <w:szCs w:val="24"/>
        </w:rPr>
        <w:t xml:space="preserve"> approva annualmente il PTTI nell’ambito del Piano Triennale per </w:t>
      </w:r>
      <w:smartTag w:uri="urn:schemas-microsoft-com:office:smarttags" w:element="PersonName">
        <w:smartTagPr>
          <w:attr w:name="ProductID" w:val="la Prevenzione"/>
        </w:smartTagPr>
        <w:r w:rsidRPr="00A66205">
          <w:rPr>
            <w:rFonts w:ascii="Arial" w:hAnsi="Arial"/>
            <w:snapToGrid w:val="0"/>
            <w:color w:val="000000"/>
            <w:sz w:val="24"/>
            <w:szCs w:val="24"/>
          </w:rPr>
          <w:t>la Prevenzione</w:t>
        </w:r>
      </w:smartTag>
      <w:r w:rsidRPr="00A66205">
        <w:rPr>
          <w:rFonts w:ascii="Arial" w:hAnsi="Arial"/>
          <w:snapToGrid w:val="0"/>
          <w:color w:val="000000"/>
          <w:sz w:val="24"/>
          <w:szCs w:val="24"/>
        </w:rPr>
        <w:t xml:space="preserve"> della Corruzione (PTPC) o con atto separato ed i relativi aggiornamenti.</w:t>
      </w:r>
    </w:p>
    <w:p w:rsidR="00945A1D" w:rsidRPr="00A66205" w:rsidRDefault="00945A1D" w:rsidP="00091FD7">
      <w:pPr>
        <w:jc w:val="both"/>
        <w:rPr>
          <w:rFonts w:ascii="Arial" w:hAnsi="Arial"/>
          <w:snapToGrid w:val="0"/>
          <w:color w:val="000000"/>
          <w:sz w:val="24"/>
          <w:szCs w:val="24"/>
        </w:rPr>
      </w:pPr>
      <w:r w:rsidRPr="00A66205">
        <w:rPr>
          <w:rFonts w:ascii="Arial" w:hAnsi="Arial"/>
          <w:snapToGrid w:val="0"/>
          <w:color w:val="000000"/>
          <w:sz w:val="24"/>
          <w:szCs w:val="24"/>
        </w:rPr>
        <w:t>Il Responsabile della Trasparenza, individuato nel Segretario, coordina gli interventi e le azioni relativi alla trasparenza e svolge attività di controllo sull’adempimento degli obblighi di pubblicazione, segnalando gli esiti di tale controllo al Nucleo di valutazione.</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xml:space="preserve">A tal fine promuove e cura il coinvolgimento dei settori e si avvale del supporto delle unità organizzative addette a programmazione e controlli, comunicazione e web. </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Il Nucleo di valutazione verifica l’assolvimento degli obblighi in materia di trasparenza ed integrità, esercita un’attività di impulso nei confronti del livello politico amministrativo e del Responsabile della Trasparenza per l’elaborazione del relativo programma.</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lastRenderedPageBreak/>
        <w:t>I Responsabili</w:t>
      </w:r>
      <w:r>
        <w:rPr>
          <w:rFonts w:ascii="Arial" w:hAnsi="Arial"/>
          <w:snapToGrid w:val="0"/>
          <w:color w:val="000000"/>
          <w:sz w:val="24"/>
          <w:szCs w:val="24"/>
        </w:rPr>
        <w:t xml:space="preserve"> </w:t>
      </w:r>
      <w:r w:rsidRPr="00A66205">
        <w:rPr>
          <w:rFonts w:ascii="Arial" w:hAnsi="Arial"/>
          <w:snapToGrid w:val="0"/>
          <w:color w:val="000000"/>
          <w:sz w:val="24"/>
          <w:szCs w:val="24"/>
        </w:rPr>
        <w:t>hanno la responsabilità dell’individuazione dei contenuti e dell’attuazione del Programma Triennale della Trasparenza per la parte di loro competenza. Collaborano, inoltre, alla realizzazione delle iniziative volte, nel loro complesso, a garantire un adeguato livello di trasparenza, nonché la legalità e lo sviluppo della cultura dell’integrità.</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4</w:t>
      </w:r>
    </w:p>
    <w:p w:rsidR="00945A1D" w:rsidRPr="0007138D" w:rsidRDefault="00945A1D" w:rsidP="00FF2AF3">
      <w:pPr>
        <w:pStyle w:val="Titolo1"/>
        <w:rPr>
          <w:rFonts w:ascii="Arial" w:hAnsi="Arial"/>
          <w:sz w:val="24"/>
          <w:szCs w:val="24"/>
        </w:rPr>
      </w:pPr>
      <w:r w:rsidRPr="0007138D">
        <w:rPr>
          <w:rFonts w:ascii="Arial" w:hAnsi="Arial"/>
          <w:sz w:val="24"/>
          <w:szCs w:val="24"/>
        </w:rPr>
        <w:t>ADOZIONE DEL PROGRAMMA E MONITORAGGI</w:t>
      </w:r>
    </w:p>
    <w:p w:rsidR="00945A1D" w:rsidRPr="0007138D" w:rsidRDefault="00945A1D" w:rsidP="0007138D">
      <w:pPr>
        <w:rPr>
          <w:b/>
        </w:rPr>
      </w:pPr>
    </w:p>
    <w:p w:rsidR="00945A1D" w:rsidRPr="00A66205" w:rsidRDefault="00945A1D" w:rsidP="0007138D">
      <w:pPr>
        <w:jc w:val="both"/>
        <w:rPr>
          <w:rFonts w:ascii="Arial" w:hAnsi="Arial"/>
          <w:sz w:val="24"/>
          <w:szCs w:val="24"/>
        </w:rPr>
      </w:pPr>
      <w:r w:rsidRPr="00A66205">
        <w:rPr>
          <w:rFonts w:ascii="Arial" w:hAnsi="Arial"/>
          <w:sz w:val="24"/>
          <w:szCs w:val="24"/>
        </w:rPr>
        <w:t>Il Responsabile della Trasparenza, sentiti i responsabili</w:t>
      </w:r>
      <w:r>
        <w:rPr>
          <w:rFonts w:ascii="Arial" w:hAnsi="Arial"/>
          <w:sz w:val="24"/>
          <w:szCs w:val="24"/>
        </w:rPr>
        <w:t xml:space="preserve"> </w:t>
      </w:r>
      <w:r w:rsidRPr="00A66205">
        <w:rPr>
          <w:rFonts w:ascii="Arial" w:hAnsi="Arial"/>
          <w:sz w:val="24"/>
          <w:szCs w:val="24"/>
        </w:rPr>
        <w:t xml:space="preserve"> predispone entro il 31 dicembre di ogni anno la proposta di PTTI. La proposta è pubblicata sul sito internet ed è inviata alla RSU, alle organizzazioni sindacali ed alle associazioni presenti nel territorio comunale. Il Nucleo di Valutazione formula un parere. Esso è adottato dalla Giunta entro il 31 gennaio. E’ pubblicato sul sito internet ed è inviato all’ANAC.</w:t>
      </w:r>
    </w:p>
    <w:p w:rsidR="00945A1D" w:rsidRPr="00A66205" w:rsidRDefault="00945A1D" w:rsidP="0007138D">
      <w:pPr>
        <w:jc w:val="both"/>
        <w:rPr>
          <w:rFonts w:ascii="Arial" w:hAnsi="Arial"/>
          <w:snapToGrid w:val="0"/>
          <w:color w:val="000000"/>
          <w:sz w:val="24"/>
          <w:szCs w:val="24"/>
        </w:rPr>
      </w:pPr>
      <w:r w:rsidRPr="00A66205">
        <w:rPr>
          <w:rFonts w:ascii="Arial" w:hAnsi="Arial"/>
          <w:sz w:val="24"/>
          <w:szCs w:val="24"/>
        </w:rPr>
        <w:t>La verifica sul rispetto delle sue prescrizioni è effettuata dal Responsabile della trasparenza, che si avvale a tal fine dei responsabili. Tale verifica è inviata al Nucleo di Valutazione per la sua asseverazione.</w:t>
      </w:r>
      <w:r w:rsidRPr="00A66205">
        <w:rPr>
          <w:rFonts w:ascii="Arial" w:hAnsi="Arial"/>
          <w:snapToGrid w:val="0"/>
          <w:color w:val="000000"/>
          <w:sz w:val="24"/>
          <w:szCs w:val="24"/>
        </w:rPr>
        <w:t xml:space="preserve"> </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5</w:t>
      </w:r>
    </w:p>
    <w:p w:rsidR="00945A1D" w:rsidRPr="0007138D" w:rsidRDefault="00945A1D" w:rsidP="00E1508C">
      <w:pPr>
        <w:pStyle w:val="Titolo1"/>
        <w:rPr>
          <w:rFonts w:ascii="Arial" w:hAnsi="Arial"/>
          <w:sz w:val="24"/>
          <w:szCs w:val="24"/>
        </w:rPr>
      </w:pPr>
      <w:r w:rsidRPr="0007138D">
        <w:rPr>
          <w:rFonts w:ascii="Arial" w:hAnsi="Arial"/>
          <w:sz w:val="24"/>
          <w:szCs w:val="24"/>
        </w:rPr>
        <w:t xml:space="preserve">DATI </w:t>
      </w:r>
    </w:p>
    <w:p w:rsidR="00945A1D" w:rsidRDefault="00945A1D" w:rsidP="00E1508C">
      <w:pPr>
        <w:jc w:val="both"/>
        <w:rPr>
          <w:rFonts w:ascii="Arial" w:hAnsi="Arial"/>
          <w:snapToGrid w:val="0"/>
          <w:color w:val="000000"/>
          <w:sz w:val="24"/>
          <w:szCs w:val="24"/>
        </w:rPr>
      </w:pP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xml:space="preserve">Il Comune pubblica nella sezione denominata “Amministrazione trasparente” del sito web istituzionale, le informazioni, dati e documenti sui cui vige obbligo di pubblicazione ai sensi del </w:t>
      </w:r>
      <w:proofErr w:type="spellStart"/>
      <w:r w:rsidRPr="00A66205">
        <w:rPr>
          <w:rFonts w:ascii="Arial" w:hAnsi="Arial"/>
          <w:snapToGrid w:val="0"/>
          <w:color w:val="000000"/>
          <w:sz w:val="24"/>
          <w:szCs w:val="24"/>
        </w:rPr>
        <w:t>D.lgs</w:t>
      </w:r>
      <w:proofErr w:type="spellEnd"/>
      <w:r w:rsidRPr="00A66205">
        <w:rPr>
          <w:rFonts w:ascii="Arial" w:hAnsi="Arial"/>
          <w:snapToGrid w:val="0"/>
          <w:color w:val="000000"/>
          <w:sz w:val="24"/>
          <w:szCs w:val="24"/>
        </w:rPr>
        <w:t xml:space="preserve"> 33/2013.</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Sul sito sono presenti anche informazioni non obbligatorie, ma ritenute utili per il cittadino.</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L’elenco del materiale soggetto a pubblicazione obbligatoria, con l’indicazione del settore cui compete l’individuazione e produzione dei contenuti, i termini di pubblicazione e i tempi di aggiornamento sono indicati nell’allegato. Essi sono inseriti ed aggiornati direttamente dalle strutture organizzative indicate nell’allegato stesso, sotto la responsabilità diretta dei Responsabili</w:t>
      </w:r>
      <w:r>
        <w:rPr>
          <w:rFonts w:ascii="Arial" w:hAnsi="Arial"/>
          <w:snapToGrid w:val="0"/>
          <w:color w:val="000000"/>
          <w:sz w:val="24"/>
          <w:szCs w:val="24"/>
        </w:rPr>
        <w:t xml:space="preserve"> </w:t>
      </w:r>
      <w:r w:rsidRPr="00A66205">
        <w:rPr>
          <w:rFonts w:ascii="Arial" w:hAnsi="Arial"/>
          <w:snapToGrid w:val="0"/>
          <w:color w:val="000000"/>
          <w:sz w:val="24"/>
          <w:szCs w:val="24"/>
        </w:rPr>
        <w:t xml:space="preserve"> che provvedono a verificarne la completezza e la coerenza con le disposizioni di legge. La pubblicazione online avviene in modo automatico, se i dati provengono da database o applicativi </w:t>
      </w:r>
      <w:r w:rsidRPr="00A66205">
        <w:rPr>
          <w:rFonts w:ascii="Arial" w:hAnsi="Arial"/>
          <w:i/>
          <w:snapToGrid w:val="0"/>
          <w:color w:val="000000"/>
          <w:sz w:val="24"/>
          <w:szCs w:val="24"/>
        </w:rPr>
        <w:t>ad hoc</w:t>
      </w:r>
      <w:r w:rsidRPr="00A66205">
        <w:rPr>
          <w:rFonts w:ascii="Arial" w:hAnsi="Arial"/>
          <w:snapToGrid w:val="0"/>
          <w:color w:val="000000"/>
          <w:sz w:val="24"/>
          <w:szCs w:val="24"/>
        </w:rPr>
        <w:t xml:space="preserve">. In caso di inserimento manuale del materiale sul sito, la pubblicazione </w:t>
      </w:r>
      <w:r w:rsidRPr="00A66205">
        <w:rPr>
          <w:rFonts w:ascii="Arial" w:hAnsi="Arial"/>
          <w:i/>
          <w:snapToGrid w:val="0"/>
          <w:color w:val="000000"/>
          <w:sz w:val="24"/>
          <w:szCs w:val="24"/>
        </w:rPr>
        <w:t xml:space="preserve">on </w:t>
      </w:r>
      <w:proofErr w:type="spellStart"/>
      <w:r w:rsidRPr="00A66205">
        <w:rPr>
          <w:rFonts w:ascii="Arial" w:hAnsi="Arial"/>
          <w:i/>
          <w:snapToGrid w:val="0"/>
          <w:color w:val="000000"/>
          <w:sz w:val="24"/>
          <w:szCs w:val="24"/>
        </w:rPr>
        <w:t>line</w:t>
      </w:r>
      <w:proofErr w:type="spellEnd"/>
      <w:r w:rsidRPr="00A66205">
        <w:rPr>
          <w:rFonts w:ascii="Arial" w:hAnsi="Arial"/>
          <w:snapToGrid w:val="0"/>
          <w:color w:val="000000"/>
          <w:sz w:val="24"/>
          <w:szCs w:val="24"/>
        </w:rPr>
        <w:t xml:space="preserve"> deve essere compiuta dai competenti uffici nelle sezioni di loro competenza.</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I dati e tutto il materiale oggetto di pubblicazione deve essere prodotto e inserito in formato aperto o in formati compatibili alla trasformazione in formato aperto.</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Le norme sulla trasparenza, nello specifico quelle previste anche dalla legge Anticorruzione (n. 190/2012) devono essere applicate anche alle società partecipate e alle società e enti da esso controllate o vigilate.</w:t>
      </w:r>
    </w:p>
    <w:p w:rsidR="00945A1D" w:rsidRPr="00A66205" w:rsidRDefault="00945A1D" w:rsidP="007D3B7A">
      <w:pPr>
        <w:jc w:val="both"/>
        <w:rPr>
          <w:rFonts w:ascii="Arial" w:hAnsi="Arial"/>
          <w:sz w:val="24"/>
          <w:szCs w:val="24"/>
        </w:rPr>
      </w:pPr>
      <w:r w:rsidRPr="00A66205">
        <w:rPr>
          <w:rFonts w:ascii="Arial" w:hAnsi="Arial"/>
          <w:snapToGrid w:val="0"/>
          <w:color w:val="000000"/>
          <w:sz w:val="24"/>
          <w:szCs w:val="24"/>
        </w:rPr>
        <w:t>Nella pubblicazione di dati e documenti e di tutto il materiale soggetto agli obblighi di trasparenza, deve essere garantito il rispetto delle normative sulla privacy.</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6</w:t>
      </w:r>
    </w:p>
    <w:p w:rsidR="00945A1D" w:rsidRPr="0007138D" w:rsidRDefault="00945A1D" w:rsidP="00E1508C">
      <w:pPr>
        <w:pStyle w:val="Titolo1"/>
        <w:rPr>
          <w:rFonts w:ascii="Arial" w:hAnsi="Arial"/>
          <w:sz w:val="24"/>
          <w:szCs w:val="24"/>
        </w:rPr>
      </w:pPr>
      <w:r w:rsidRPr="0007138D">
        <w:rPr>
          <w:rFonts w:ascii="Arial" w:hAnsi="Arial"/>
          <w:sz w:val="24"/>
          <w:szCs w:val="24"/>
        </w:rPr>
        <w:t>USABILITA’ E COMPRENSIBILITA’ DEI DATI</w:t>
      </w:r>
    </w:p>
    <w:p w:rsidR="00945A1D" w:rsidRPr="00A66205" w:rsidRDefault="00945A1D" w:rsidP="00E1508C">
      <w:pPr>
        <w:rPr>
          <w:rFonts w:ascii="Arial" w:hAnsi="Arial"/>
          <w:sz w:val="24"/>
          <w:szCs w:val="24"/>
        </w:rPr>
      </w:pP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Gli uffici devono curare la qualità della pubblicazione affinché si possa accedere in modo agevole alle informazioni e ne possano comprendere il contenuto.</w:t>
      </w:r>
    </w:p>
    <w:p w:rsidR="00945A1D" w:rsidRDefault="00945A1D" w:rsidP="00E1508C">
      <w:pPr>
        <w:pStyle w:val="Corpodeltesto"/>
        <w:rPr>
          <w:sz w:val="24"/>
          <w:szCs w:val="24"/>
        </w:rPr>
      </w:pPr>
      <w:r w:rsidRPr="00A66205">
        <w:rPr>
          <w:sz w:val="24"/>
          <w:szCs w:val="24"/>
        </w:rPr>
        <w:t>In particolare, i dati e i documenti devono essere pubblicati in aderenza alle seguenti caratteristiche:</w:t>
      </w:r>
    </w:p>
    <w:p w:rsidR="00945A1D" w:rsidRPr="00A66205" w:rsidRDefault="00945A1D" w:rsidP="00E1508C">
      <w:pPr>
        <w:pStyle w:val="Corpodeltesto"/>
        <w:rPr>
          <w:sz w:val="24"/>
          <w:szCs w:val="24"/>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55"/>
        <w:gridCol w:w="7110"/>
      </w:tblGrid>
      <w:tr w:rsidR="00945A1D" w:rsidRPr="00A66205" w:rsidTr="00D132BD">
        <w:trPr>
          <w:trHeight w:val="330"/>
        </w:trPr>
        <w:tc>
          <w:tcPr>
            <w:tcW w:w="2355" w:type="dxa"/>
          </w:tcPr>
          <w:p w:rsidR="00945A1D" w:rsidRPr="00A66205" w:rsidRDefault="00945A1D" w:rsidP="00D132BD">
            <w:pPr>
              <w:jc w:val="both"/>
              <w:rPr>
                <w:rFonts w:ascii="Arial" w:hAnsi="Arial"/>
                <w:b/>
                <w:snapToGrid w:val="0"/>
                <w:color w:val="000000"/>
                <w:sz w:val="24"/>
                <w:szCs w:val="24"/>
              </w:rPr>
            </w:pPr>
            <w:r w:rsidRPr="00A66205">
              <w:rPr>
                <w:rFonts w:ascii="Arial" w:hAnsi="Arial"/>
                <w:b/>
                <w:snapToGrid w:val="0"/>
                <w:color w:val="000000"/>
                <w:sz w:val="24"/>
                <w:szCs w:val="24"/>
              </w:rPr>
              <w:lastRenderedPageBreak/>
              <w:t>Caratteristica dati</w:t>
            </w:r>
          </w:p>
        </w:tc>
        <w:tc>
          <w:tcPr>
            <w:tcW w:w="7110" w:type="dxa"/>
          </w:tcPr>
          <w:p w:rsidR="00945A1D" w:rsidRPr="00A66205" w:rsidRDefault="00945A1D" w:rsidP="00D132BD">
            <w:pPr>
              <w:jc w:val="both"/>
              <w:rPr>
                <w:rFonts w:ascii="Arial" w:hAnsi="Arial"/>
                <w:b/>
                <w:snapToGrid w:val="0"/>
                <w:color w:val="000000"/>
                <w:sz w:val="24"/>
                <w:szCs w:val="24"/>
              </w:rPr>
            </w:pPr>
            <w:r w:rsidRPr="00A66205">
              <w:rPr>
                <w:rFonts w:ascii="Arial" w:hAnsi="Arial"/>
                <w:b/>
                <w:snapToGrid w:val="0"/>
                <w:color w:val="000000"/>
                <w:sz w:val="24"/>
                <w:szCs w:val="24"/>
              </w:rPr>
              <w:t>Note esplicative</w:t>
            </w:r>
          </w:p>
        </w:tc>
      </w:tr>
      <w:tr w:rsidR="00945A1D" w:rsidRPr="00A66205" w:rsidTr="00D132BD">
        <w:trPr>
          <w:trHeight w:val="330"/>
        </w:trPr>
        <w:tc>
          <w:tcPr>
            <w:tcW w:w="2355"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Completi ed</w:t>
            </w:r>
          </w:p>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accurati</w:t>
            </w:r>
          </w:p>
          <w:p w:rsidR="00945A1D" w:rsidRPr="00A66205" w:rsidRDefault="00945A1D" w:rsidP="00D132BD">
            <w:pPr>
              <w:jc w:val="both"/>
              <w:rPr>
                <w:rFonts w:ascii="Arial" w:hAnsi="Arial"/>
                <w:snapToGrid w:val="0"/>
                <w:color w:val="000000"/>
                <w:sz w:val="24"/>
                <w:szCs w:val="24"/>
              </w:rPr>
            </w:pPr>
          </w:p>
        </w:tc>
        <w:tc>
          <w:tcPr>
            <w:tcW w:w="7110"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I dati devono corrispondere al fenomeno che si intende descrivere e, nel caso di dati tratti da documenti, devono essere pubblicati in modo esatto e senza omissioni.</w:t>
            </w:r>
          </w:p>
        </w:tc>
      </w:tr>
      <w:tr w:rsidR="00945A1D" w:rsidRPr="00A66205" w:rsidTr="00D132BD">
        <w:trPr>
          <w:trHeight w:val="330"/>
        </w:trPr>
        <w:tc>
          <w:tcPr>
            <w:tcW w:w="2355"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Comprensibili</w:t>
            </w:r>
          </w:p>
        </w:tc>
        <w:tc>
          <w:tcPr>
            <w:tcW w:w="7110"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Il contenuto dei dati deve essere esplicitato in modo chiaro ed evidente.</w:t>
            </w:r>
          </w:p>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Pertanto occorre:</w:t>
            </w:r>
          </w:p>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a) evitare la frammentazione, cioè la pubblicazione di stesse tipologie di dati in punti diversi del sito, che impedisce e complica l’effettuazione di calcoli e comparazioni.</w:t>
            </w:r>
          </w:p>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b) selezionare e elaborare i dati di natura tecnica (ad es. dati finanziari e bilanci) in modo che il significato sia chiaro ed accessibile anche per chi è privo di conoscenze specialistiche</w:t>
            </w:r>
          </w:p>
        </w:tc>
      </w:tr>
      <w:tr w:rsidR="00945A1D" w:rsidRPr="00A66205" w:rsidTr="00D132BD">
        <w:trPr>
          <w:trHeight w:val="330"/>
        </w:trPr>
        <w:tc>
          <w:tcPr>
            <w:tcW w:w="2355"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Aggiornati</w:t>
            </w:r>
          </w:p>
        </w:tc>
        <w:tc>
          <w:tcPr>
            <w:tcW w:w="7110"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Ogni dato deve essere aggiornato tempestivamente, ove ricorra l’ipotesi</w:t>
            </w:r>
          </w:p>
          <w:p w:rsidR="00945A1D" w:rsidRPr="00A66205" w:rsidRDefault="00945A1D" w:rsidP="00D132BD">
            <w:pPr>
              <w:jc w:val="both"/>
              <w:rPr>
                <w:rFonts w:ascii="Arial" w:hAnsi="Arial"/>
                <w:snapToGrid w:val="0"/>
                <w:color w:val="000000"/>
                <w:sz w:val="24"/>
                <w:szCs w:val="24"/>
              </w:rPr>
            </w:pPr>
          </w:p>
        </w:tc>
      </w:tr>
      <w:tr w:rsidR="00945A1D" w:rsidRPr="00A66205" w:rsidTr="00D132BD">
        <w:trPr>
          <w:trHeight w:val="330"/>
        </w:trPr>
        <w:tc>
          <w:tcPr>
            <w:tcW w:w="2355"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Tempestivi</w:t>
            </w:r>
          </w:p>
        </w:tc>
        <w:tc>
          <w:tcPr>
            <w:tcW w:w="7110"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La pubblicazione deve avvenire in tempi tali da garantire l'utile fruizione dall’utente.</w:t>
            </w:r>
          </w:p>
        </w:tc>
      </w:tr>
      <w:tr w:rsidR="00945A1D" w:rsidRPr="00A66205" w:rsidTr="00D132BD">
        <w:trPr>
          <w:trHeight w:val="330"/>
        </w:trPr>
        <w:tc>
          <w:tcPr>
            <w:tcW w:w="2355"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In formato aperto</w:t>
            </w:r>
          </w:p>
        </w:tc>
        <w:tc>
          <w:tcPr>
            <w:tcW w:w="7110" w:type="dxa"/>
          </w:tcPr>
          <w:p w:rsidR="00945A1D" w:rsidRPr="00A66205" w:rsidRDefault="00945A1D" w:rsidP="00D132BD">
            <w:pPr>
              <w:jc w:val="both"/>
              <w:rPr>
                <w:rFonts w:ascii="Arial" w:hAnsi="Arial"/>
                <w:snapToGrid w:val="0"/>
                <w:color w:val="000000"/>
                <w:sz w:val="24"/>
                <w:szCs w:val="24"/>
              </w:rPr>
            </w:pPr>
            <w:r w:rsidRPr="00A66205">
              <w:rPr>
                <w:rFonts w:ascii="Arial" w:hAnsi="Arial"/>
                <w:snapToGrid w:val="0"/>
                <w:color w:val="000000"/>
                <w:sz w:val="24"/>
                <w:szCs w:val="24"/>
              </w:rPr>
              <w:t>Le informazioni e i documenti devono essere pubblicati in formato aperto e raggiungibili direttamente dalla pagina dove le informazioni sono riportate.</w:t>
            </w:r>
          </w:p>
        </w:tc>
      </w:tr>
    </w:tbl>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7</w:t>
      </w:r>
    </w:p>
    <w:p w:rsidR="00945A1D" w:rsidRPr="0007138D" w:rsidRDefault="00945A1D" w:rsidP="00E1508C">
      <w:pPr>
        <w:pStyle w:val="Titolo1"/>
        <w:rPr>
          <w:rFonts w:ascii="Arial" w:hAnsi="Arial"/>
          <w:sz w:val="24"/>
          <w:szCs w:val="24"/>
        </w:rPr>
      </w:pPr>
      <w:r w:rsidRPr="0007138D">
        <w:rPr>
          <w:rFonts w:ascii="Arial" w:hAnsi="Arial"/>
          <w:sz w:val="24"/>
          <w:szCs w:val="24"/>
        </w:rPr>
        <w:t>CONTROLLO E MONITORAGGIO</w:t>
      </w:r>
    </w:p>
    <w:p w:rsidR="00945A1D" w:rsidRPr="00A66205" w:rsidRDefault="00945A1D" w:rsidP="00E1508C">
      <w:pPr>
        <w:rPr>
          <w:rFonts w:ascii="Arial" w:hAnsi="Arial"/>
          <w:sz w:val="24"/>
          <w:szCs w:val="24"/>
        </w:rPr>
      </w:pP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xml:space="preserve">Alla corretta attuazione del PTTI, concorrono il Responsabile della trasparenza, </w:t>
      </w:r>
      <w:r>
        <w:rPr>
          <w:rFonts w:ascii="Arial" w:hAnsi="Arial"/>
          <w:snapToGrid w:val="0"/>
          <w:color w:val="000000"/>
          <w:sz w:val="24"/>
          <w:szCs w:val="24"/>
        </w:rPr>
        <w:t>l’Organismo Indipendente di V</w:t>
      </w:r>
      <w:r w:rsidRPr="00A66205">
        <w:rPr>
          <w:rFonts w:ascii="Arial" w:hAnsi="Arial"/>
          <w:snapToGrid w:val="0"/>
          <w:color w:val="000000"/>
          <w:sz w:val="24"/>
          <w:szCs w:val="24"/>
        </w:rPr>
        <w:t>alutazione, tutti gli uffici dell’Amministrazione e i relativi responsabili.</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In particolare il Responsabile della Trasparenza svolge il controllo sull’attuazione del PTTI e delle iniziative connesse, riferendo al Sindaco, al Segretario Generale e al</w:t>
      </w:r>
      <w:r>
        <w:rPr>
          <w:rFonts w:ascii="Arial" w:hAnsi="Arial"/>
          <w:snapToGrid w:val="0"/>
          <w:color w:val="000000"/>
          <w:sz w:val="24"/>
          <w:szCs w:val="24"/>
        </w:rPr>
        <w:t>l’</w:t>
      </w:r>
      <w:r w:rsidRPr="00A66205">
        <w:rPr>
          <w:rFonts w:ascii="Arial" w:hAnsi="Arial"/>
          <w:snapToGrid w:val="0"/>
          <w:color w:val="000000"/>
          <w:sz w:val="24"/>
          <w:szCs w:val="24"/>
        </w:rPr>
        <w:t xml:space="preserve"> </w:t>
      </w:r>
      <w:r>
        <w:rPr>
          <w:rFonts w:ascii="Arial" w:hAnsi="Arial"/>
          <w:snapToGrid w:val="0"/>
          <w:color w:val="000000"/>
          <w:sz w:val="24"/>
          <w:szCs w:val="24"/>
        </w:rPr>
        <w:t xml:space="preserve">OIV </w:t>
      </w:r>
      <w:r w:rsidRPr="00A66205">
        <w:rPr>
          <w:rFonts w:ascii="Arial" w:hAnsi="Arial"/>
          <w:snapToGrid w:val="0"/>
          <w:color w:val="000000"/>
          <w:sz w:val="24"/>
          <w:szCs w:val="24"/>
        </w:rPr>
        <w:t>su eventuali inadempimenti e ritardi.</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A tal fine il Responsabile della Trasparenza evidenzia e informa delle eventuali carenze, mancanze o non coerenze riscontrate i dirigen</w:t>
      </w:r>
      <w:r>
        <w:rPr>
          <w:rFonts w:ascii="Arial" w:hAnsi="Arial"/>
          <w:snapToGrid w:val="0"/>
          <w:color w:val="000000"/>
          <w:sz w:val="24"/>
          <w:szCs w:val="24"/>
        </w:rPr>
        <w:t xml:space="preserve">ti/responsabili </w:t>
      </w:r>
      <w:r w:rsidRPr="00A66205">
        <w:rPr>
          <w:rFonts w:ascii="Arial" w:hAnsi="Arial"/>
          <w:snapToGrid w:val="0"/>
          <w:color w:val="000000"/>
          <w:sz w:val="24"/>
          <w:szCs w:val="24"/>
        </w:rPr>
        <w:t>i quali dovranno provvedere a sanare le inadempienze entro e non oltre 30 giorni dalla segnalazione.</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Decorso infruttuosamente tale termine, il Responsabile della Trasparenza è tenuto a dare comunicazione al</w:t>
      </w:r>
      <w:r>
        <w:rPr>
          <w:rFonts w:ascii="Arial" w:hAnsi="Arial"/>
          <w:snapToGrid w:val="0"/>
          <w:color w:val="000000"/>
          <w:sz w:val="24"/>
          <w:szCs w:val="24"/>
        </w:rPr>
        <w:t>l’ OIV</w:t>
      </w:r>
      <w:r w:rsidRPr="00A66205">
        <w:rPr>
          <w:rFonts w:ascii="Arial" w:hAnsi="Arial"/>
          <w:snapToGrid w:val="0"/>
          <w:color w:val="000000"/>
          <w:sz w:val="24"/>
          <w:szCs w:val="24"/>
        </w:rPr>
        <w:t xml:space="preserve">  della mancata attuazione degli obblighi di pubblicazione. Il Nucleo di valutazione il compito di attestare l’assolvimento degli obblighi relativi alla trasparenza e all’integrità.</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Il documento di attest</w:t>
      </w:r>
      <w:r>
        <w:rPr>
          <w:rFonts w:ascii="Arial" w:hAnsi="Arial"/>
          <w:snapToGrid w:val="0"/>
          <w:color w:val="000000"/>
          <w:sz w:val="24"/>
          <w:szCs w:val="24"/>
        </w:rPr>
        <w:t xml:space="preserve">azione deve essere prodotto dall’OIV </w:t>
      </w:r>
      <w:r w:rsidRPr="00A66205">
        <w:rPr>
          <w:rFonts w:ascii="Arial" w:hAnsi="Arial"/>
          <w:snapToGrid w:val="0"/>
          <w:color w:val="000000"/>
          <w:sz w:val="24"/>
          <w:szCs w:val="24"/>
        </w:rPr>
        <w:t xml:space="preserve">avvalendosi della collaborazione del Responsabile della Trasparenza che deve fornire tutte le informazioni necessarie a verificare l’effettività e la qualità dei dati pubblicati. </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9</w:t>
      </w:r>
    </w:p>
    <w:p w:rsidR="00945A1D" w:rsidRPr="0007138D" w:rsidRDefault="00945A1D" w:rsidP="00E1508C">
      <w:pPr>
        <w:pStyle w:val="Titolo1"/>
        <w:rPr>
          <w:rFonts w:ascii="Arial" w:hAnsi="Arial"/>
          <w:sz w:val="24"/>
          <w:szCs w:val="24"/>
        </w:rPr>
      </w:pPr>
      <w:r w:rsidRPr="00884CA3">
        <w:rPr>
          <w:rFonts w:ascii="Arial" w:hAnsi="Arial"/>
          <w:sz w:val="24"/>
          <w:szCs w:val="24"/>
        </w:rPr>
        <w:t>Giornate della trasparenza</w:t>
      </w:r>
    </w:p>
    <w:p w:rsidR="00945A1D" w:rsidRPr="0007138D" w:rsidRDefault="00945A1D" w:rsidP="0007138D"/>
    <w:p w:rsidR="00945A1D" w:rsidRPr="00A66205" w:rsidRDefault="00945A1D" w:rsidP="0007138D">
      <w:pPr>
        <w:pStyle w:val="Titolo1"/>
        <w:jc w:val="both"/>
        <w:rPr>
          <w:rFonts w:ascii="Arial" w:hAnsi="Arial"/>
          <w:b w:val="0"/>
          <w:sz w:val="24"/>
          <w:szCs w:val="24"/>
        </w:rPr>
      </w:pPr>
      <w:r w:rsidRPr="00A66205">
        <w:rPr>
          <w:rFonts w:ascii="Arial" w:hAnsi="Arial"/>
          <w:b w:val="0"/>
          <w:sz w:val="24"/>
          <w:szCs w:val="24"/>
        </w:rPr>
        <w:t>Annualmente il Comune realizza almeno una Giornata della Trasparenza.</w:t>
      </w:r>
    </w:p>
    <w:p w:rsidR="00945A1D" w:rsidRDefault="00945A1D" w:rsidP="0007138D">
      <w:pPr>
        <w:jc w:val="both"/>
        <w:rPr>
          <w:rFonts w:ascii="Arial" w:hAnsi="Arial"/>
          <w:sz w:val="24"/>
          <w:szCs w:val="24"/>
        </w:rPr>
      </w:pPr>
      <w:r w:rsidRPr="00A66205">
        <w:rPr>
          <w:rFonts w:ascii="Arial" w:hAnsi="Arial"/>
          <w:sz w:val="24"/>
          <w:szCs w:val="24"/>
        </w:rPr>
        <w:t xml:space="preserve">Durante tale giornata vengono illustrate ai cittadini, alle associazioni ed ai soggetti portatori di interessi (cd </w:t>
      </w:r>
      <w:proofErr w:type="spellStart"/>
      <w:r w:rsidRPr="00A66205">
        <w:rPr>
          <w:rFonts w:ascii="Arial" w:hAnsi="Arial"/>
          <w:sz w:val="24"/>
          <w:szCs w:val="24"/>
        </w:rPr>
        <w:t>stakeholder</w:t>
      </w:r>
      <w:proofErr w:type="spellEnd"/>
      <w:r w:rsidRPr="00A66205">
        <w:rPr>
          <w:rFonts w:ascii="Arial" w:hAnsi="Arial"/>
          <w:sz w:val="24"/>
          <w:szCs w:val="24"/>
        </w:rPr>
        <w:t>) le iniziative assunte dall’amministrazione ed i risultati dell’attività amministrativa nei singoli settori, con particolare rilievo a quelli che hanno valenza esterna.</w:t>
      </w:r>
    </w:p>
    <w:p w:rsidR="00945A1D" w:rsidRPr="00A66205" w:rsidRDefault="00945A1D" w:rsidP="0007138D">
      <w:pPr>
        <w:jc w:val="both"/>
        <w:rPr>
          <w:rFonts w:ascii="Arial" w:hAnsi="Arial"/>
          <w:sz w:val="24"/>
          <w:szCs w:val="24"/>
        </w:rPr>
      </w:pPr>
      <w:r w:rsidRPr="00A66205">
        <w:rPr>
          <w:rFonts w:ascii="Arial" w:hAnsi="Arial"/>
          <w:sz w:val="24"/>
          <w:szCs w:val="24"/>
        </w:rPr>
        <w:lastRenderedPageBreak/>
        <w:t>Dello svolgimento di tale attività e dei suoi esiti viene data ampia notizia tramite il sito internet del comune.</w:t>
      </w:r>
    </w:p>
    <w:p w:rsidR="00945A1D" w:rsidRPr="00A66205" w:rsidRDefault="00945A1D" w:rsidP="00B84080">
      <w:pPr>
        <w:rPr>
          <w:rFonts w:ascii="Arial" w:hAnsi="Arial"/>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10</w:t>
      </w:r>
    </w:p>
    <w:p w:rsidR="00945A1D" w:rsidRPr="0007138D" w:rsidRDefault="00945A1D" w:rsidP="00E1508C">
      <w:pPr>
        <w:pStyle w:val="Titolo1"/>
        <w:rPr>
          <w:rFonts w:ascii="Arial" w:hAnsi="Arial"/>
          <w:sz w:val="24"/>
          <w:szCs w:val="24"/>
        </w:rPr>
      </w:pPr>
      <w:r w:rsidRPr="0007138D">
        <w:rPr>
          <w:rFonts w:ascii="Arial" w:hAnsi="Arial"/>
          <w:sz w:val="24"/>
          <w:szCs w:val="24"/>
        </w:rPr>
        <w:t xml:space="preserve">TEMPI </w:t>
      </w:r>
      <w:proofErr w:type="spellStart"/>
      <w:r w:rsidRPr="0007138D">
        <w:rPr>
          <w:rFonts w:ascii="Arial" w:hAnsi="Arial"/>
          <w:sz w:val="24"/>
          <w:szCs w:val="24"/>
        </w:rPr>
        <w:t>DI</w:t>
      </w:r>
      <w:proofErr w:type="spellEnd"/>
      <w:r w:rsidRPr="0007138D">
        <w:rPr>
          <w:rFonts w:ascii="Arial" w:hAnsi="Arial"/>
          <w:sz w:val="24"/>
          <w:szCs w:val="24"/>
        </w:rPr>
        <w:t xml:space="preserve"> ATTUAZIONE</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L’attuazione degli obiettivi previsti per il triennio si svolgerà entro le date previste nel presente programma, come di seguito indicato:</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Anno 2014</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Pubblicazione del Programma per la Trasparenza entro il 31 gennaio 2014;</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Realizzazione della Giornata della Trasparenza entro il 31 dicembre 2014.</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Anno 2015</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Aggiornamento del Programma per la Trasparenza entro 31 gennaio 2015 ;</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Realizzazione della Giornata della Trasparenza entro 31 dicembre 2015;</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Studio ulteriori applicativi interattivi  entro 31 dicembre 2015.</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Anno 2016</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Aggiornamento del Programma per la Trasparenza entro 31 gennaio 2016;</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Realizzazione della Giornata della Trasparenza entro 31 dicembre 2016;</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 Impostazione sistema rilevazione automatica del livello di soddisfazione di alcuni servizi resi dall’Ente entro il 31 dicembre 2016.</w:t>
      </w:r>
    </w:p>
    <w:p w:rsidR="00945A1D" w:rsidRPr="00A66205" w:rsidRDefault="00945A1D" w:rsidP="00E1508C">
      <w:pPr>
        <w:jc w:val="both"/>
        <w:rPr>
          <w:rFonts w:ascii="Arial" w:hAnsi="Arial"/>
          <w:snapToGrid w:val="0"/>
          <w:color w:val="000000"/>
          <w:sz w:val="24"/>
          <w:szCs w:val="24"/>
        </w:rPr>
      </w:pPr>
    </w:p>
    <w:p w:rsidR="00945A1D" w:rsidRPr="00A66205" w:rsidRDefault="00945A1D" w:rsidP="00E1508C">
      <w:pPr>
        <w:pStyle w:val="Titolo1"/>
        <w:rPr>
          <w:rFonts w:ascii="Arial" w:hAnsi="Arial"/>
          <w:sz w:val="24"/>
          <w:szCs w:val="24"/>
        </w:rPr>
      </w:pPr>
      <w:r w:rsidRPr="00A66205">
        <w:rPr>
          <w:rFonts w:ascii="Arial" w:hAnsi="Arial"/>
          <w:sz w:val="24"/>
          <w:szCs w:val="24"/>
        </w:rPr>
        <w:t>Articolo 11</w:t>
      </w:r>
    </w:p>
    <w:p w:rsidR="00945A1D" w:rsidRPr="0007138D" w:rsidRDefault="00945A1D" w:rsidP="00E1508C">
      <w:pPr>
        <w:pStyle w:val="Titolo1"/>
        <w:rPr>
          <w:rFonts w:ascii="Arial" w:hAnsi="Arial"/>
          <w:sz w:val="24"/>
          <w:szCs w:val="24"/>
        </w:rPr>
      </w:pPr>
      <w:r w:rsidRPr="0007138D">
        <w:rPr>
          <w:rFonts w:ascii="Arial" w:hAnsi="Arial"/>
          <w:sz w:val="24"/>
          <w:szCs w:val="24"/>
        </w:rPr>
        <w:t>ACCESSO CIVICO</w:t>
      </w:r>
    </w:p>
    <w:p w:rsidR="00945A1D" w:rsidRPr="00A66205" w:rsidRDefault="00945A1D" w:rsidP="00E1508C">
      <w:pPr>
        <w:rPr>
          <w:rFonts w:ascii="Arial" w:hAnsi="Arial"/>
          <w:sz w:val="24"/>
          <w:szCs w:val="24"/>
        </w:rPr>
      </w:pP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Chiunque ha il diritto di richiedere documenti, informazioni o dati su cui vige l’obbligo di pubblicazione.</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La richiesta di accesso civico è gratuita e va presentata al Responsabile della Trasparenza, non è sottoposta ad alcuna limitazione rispetto alla legittimazione soggettiva del richiedente e non deve essere motivata.</w:t>
      </w:r>
    </w:p>
    <w:p w:rsidR="00945A1D" w:rsidRPr="00A66205" w:rsidRDefault="00945A1D" w:rsidP="00E1508C">
      <w:pPr>
        <w:jc w:val="both"/>
        <w:rPr>
          <w:rFonts w:ascii="Arial" w:hAnsi="Arial"/>
          <w:snapToGrid w:val="0"/>
          <w:color w:val="000000"/>
          <w:sz w:val="24"/>
          <w:szCs w:val="24"/>
        </w:rPr>
      </w:pPr>
      <w:r w:rsidRPr="00A66205">
        <w:rPr>
          <w:rFonts w:ascii="Arial" w:hAnsi="Arial"/>
          <w:snapToGrid w:val="0"/>
          <w:color w:val="000000"/>
          <w:sz w:val="24"/>
          <w:szCs w:val="24"/>
        </w:rPr>
        <w:t>A seguito di richiesta di accesso civico, l'amministrazione provvede, entro trenta giorni a:</w:t>
      </w:r>
    </w:p>
    <w:p w:rsidR="00945A1D" w:rsidRPr="00A66205" w:rsidRDefault="00945A1D" w:rsidP="00E1508C">
      <w:pPr>
        <w:ind w:firstLine="708"/>
        <w:jc w:val="both"/>
        <w:rPr>
          <w:rFonts w:ascii="Arial" w:hAnsi="Arial"/>
          <w:sz w:val="24"/>
          <w:szCs w:val="24"/>
        </w:rPr>
      </w:pPr>
      <w:r w:rsidRPr="00A66205">
        <w:rPr>
          <w:rFonts w:ascii="Arial" w:hAnsi="Arial"/>
          <w:sz w:val="24"/>
          <w:szCs w:val="24"/>
        </w:rPr>
        <w:t>- pubblicare nel sito istituzionale il documento, l’informazione o il dato richiesto;</w:t>
      </w:r>
    </w:p>
    <w:p w:rsidR="00945A1D" w:rsidRPr="00A66205" w:rsidRDefault="00945A1D" w:rsidP="00E1508C">
      <w:pPr>
        <w:ind w:left="708"/>
        <w:jc w:val="both"/>
        <w:rPr>
          <w:rFonts w:ascii="Arial" w:hAnsi="Arial"/>
          <w:sz w:val="24"/>
          <w:szCs w:val="24"/>
        </w:rPr>
      </w:pPr>
      <w:r w:rsidRPr="00A66205">
        <w:rPr>
          <w:rFonts w:ascii="Arial" w:hAnsi="Arial"/>
          <w:sz w:val="24"/>
          <w:szCs w:val="24"/>
        </w:rPr>
        <w:t>- trasmettere il materiale oggetto di accesso civico al richiedente o comunicarne l’avvenuta pubblicazione ed il relativo collegamento ipertestuale;</w:t>
      </w:r>
    </w:p>
    <w:p w:rsidR="00945A1D" w:rsidRPr="00A66205" w:rsidRDefault="00945A1D" w:rsidP="00E1508C">
      <w:pPr>
        <w:ind w:left="708"/>
        <w:jc w:val="both"/>
        <w:rPr>
          <w:rFonts w:ascii="Arial" w:hAnsi="Arial"/>
          <w:sz w:val="24"/>
          <w:szCs w:val="24"/>
        </w:rPr>
      </w:pPr>
      <w:r w:rsidRPr="00A66205">
        <w:rPr>
          <w:rFonts w:ascii="Arial" w:hAnsi="Arial"/>
          <w:sz w:val="24"/>
          <w:szCs w:val="24"/>
        </w:rPr>
        <w:t>- indicare al richiedente il collegamento ipertestuale dove reperire il documento, l’informazione o il dato, già precedentemente pubblicati.</w:t>
      </w:r>
    </w:p>
    <w:p w:rsidR="00945A1D" w:rsidRPr="00A66205" w:rsidRDefault="00945A1D" w:rsidP="00E1508C">
      <w:pPr>
        <w:jc w:val="both"/>
        <w:rPr>
          <w:rFonts w:ascii="Arial" w:hAnsi="Arial"/>
          <w:sz w:val="24"/>
          <w:szCs w:val="24"/>
        </w:rPr>
      </w:pPr>
      <w:r w:rsidRPr="00A66205">
        <w:rPr>
          <w:rFonts w:ascii="Arial" w:hAnsi="Arial"/>
          <w:sz w:val="24"/>
          <w:szCs w:val="24"/>
        </w:rPr>
        <w:t>La richiesta di accesso civico comporta, da parte del Responsabile della trasparenza:</w:t>
      </w:r>
    </w:p>
    <w:p w:rsidR="00945A1D" w:rsidRPr="00A66205" w:rsidRDefault="00945A1D" w:rsidP="00E1508C">
      <w:pPr>
        <w:ind w:left="708"/>
        <w:jc w:val="both"/>
        <w:rPr>
          <w:rFonts w:ascii="Arial" w:hAnsi="Arial"/>
          <w:sz w:val="24"/>
          <w:szCs w:val="24"/>
        </w:rPr>
      </w:pPr>
      <w:r w:rsidRPr="00A66205">
        <w:rPr>
          <w:rFonts w:ascii="Arial" w:hAnsi="Arial"/>
          <w:sz w:val="24"/>
          <w:szCs w:val="24"/>
        </w:rPr>
        <w:t>- l’obbligo di segnalazione alla struttura interna competente per le sanzioni disciplinari, ai fini dell’eventuale attivazione del procedimento disciplinare;</w:t>
      </w:r>
    </w:p>
    <w:p w:rsidR="00945A1D" w:rsidRPr="00A66205" w:rsidRDefault="00945A1D" w:rsidP="00E1508C">
      <w:pPr>
        <w:ind w:left="708"/>
        <w:jc w:val="both"/>
        <w:rPr>
          <w:rFonts w:ascii="Arial" w:hAnsi="Arial"/>
          <w:sz w:val="24"/>
          <w:szCs w:val="24"/>
        </w:rPr>
      </w:pPr>
      <w:r w:rsidRPr="00A66205">
        <w:rPr>
          <w:rFonts w:ascii="Arial" w:hAnsi="Arial"/>
          <w:sz w:val="24"/>
          <w:szCs w:val="24"/>
        </w:rPr>
        <w:t>- la segnalazione degli inadempimenti al vertice politico dell’Amministrazione e al Nucleo di valutazione ai fini delle altre forme di responsabilità.</w:t>
      </w:r>
    </w:p>
    <w:p w:rsidR="00945A1D" w:rsidRPr="00A66205" w:rsidRDefault="00945A1D" w:rsidP="00E1508C">
      <w:pPr>
        <w:pStyle w:val="Corpodeltesto"/>
        <w:tabs>
          <w:tab w:val="left" w:pos="786"/>
        </w:tabs>
        <w:spacing w:after="0"/>
        <w:jc w:val="both"/>
        <w:rPr>
          <w:b/>
          <w:sz w:val="24"/>
          <w:szCs w:val="24"/>
        </w:rPr>
      </w:pPr>
      <w:r w:rsidRPr="00A66205">
        <w:rPr>
          <w:sz w:val="24"/>
          <w:szCs w:val="24"/>
        </w:rPr>
        <w:t>Titolare del potere sostitutivo in merito all’accesso civico è il responsabile del settore affari generali.</w:t>
      </w:r>
    </w:p>
    <w:p w:rsidR="00945A1D" w:rsidRPr="00A66205" w:rsidRDefault="00945A1D" w:rsidP="00E1508C">
      <w:pPr>
        <w:pStyle w:val="Corpodeltesto"/>
        <w:tabs>
          <w:tab w:val="left" w:pos="284"/>
          <w:tab w:val="left" w:pos="786"/>
        </w:tabs>
        <w:spacing w:after="0"/>
        <w:jc w:val="both"/>
        <w:rPr>
          <w:color w:val="000000"/>
          <w:sz w:val="24"/>
          <w:szCs w:val="24"/>
        </w:rPr>
      </w:pPr>
    </w:p>
    <w:p w:rsidR="00945A1D" w:rsidRPr="00A66205" w:rsidRDefault="00945A1D">
      <w:pPr>
        <w:rPr>
          <w:rFonts w:ascii="Arial" w:hAnsi="Arial"/>
          <w:sz w:val="24"/>
          <w:szCs w:val="24"/>
        </w:rPr>
      </w:pPr>
    </w:p>
    <w:sectPr w:rsidR="00945A1D" w:rsidRPr="00A66205" w:rsidSect="00D268F4">
      <w:headerReference w:type="default" r:id="rId8"/>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753" w:rsidRDefault="006C5753">
      <w:r>
        <w:separator/>
      </w:r>
    </w:p>
  </w:endnote>
  <w:endnote w:type="continuationSeparator" w:id="0">
    <w:p w:rsidR="006C5753" w:rsidRDefault="006C5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pranq eco sans">
    <w:altName w:val="Copperplate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753" w:rsidRDefault="006C5753">
      <w:r>
        <w:separator/>
      </w:r>
    </w:p>
  </w:footnote>
  <w:footnote w:type="continuationSeparator" w:id="0">
    <w:p w:rsidR="006C5753" w:rsidRDefault="006C5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D9B" w:rsidRPr="00817E2E" w:rsidRDefault="00004A5F">
    <w:pPr>
      <w:pStyle w:val="Intestazione"/>
      <w:rPr>
        <w:rFonts w:ascii="Tahoma" w:hAnsi="Tahoma" w:cs="Tahoma"/>
        <w:sz w:val="20"/>
      </w:rPr>
    </w:pPr>
    <w:r w:rsidRPr="00817E2E">
      <w:rPr>
        <w:rFonts w:ascii="Tahoma" w:hAnsi="Tahoma" w:cs="Tahoma"/>
        <w:sz w:val="20"/>
      </w:rPr>
      <w:t xml:space="preserve">ALLEGATO ALLA DELIBERA </w:t>
    </w:r>
    <w:proofErr w:type="spellStart"/>
    <w:r w:rsidRPr="00817E2E">
      <w:rPr>
        <w:rFonts w:ascii="Tahoma" w:hAnsi="Tahoma" w:cs="Tahoma"/>
        <w:sz w:val="20"/>
      </w:rPr>
      <w:t>DI</w:t>
    </w:r>
    <w:proofErr w:type="spellEnd"/>
    <w:r w:rsidRPr="00817E2E">
      <w:rPr>
        <w:rFonts w:ascii="Tahoma" w:hAnsi="Tahoma" w:cs="Tahoma"/>
        <w:sz w:val="20"/>
      </w:rPr>
      <w:t xml:space="preserve"> G.C. N. 0</w:t>
    </w:r>
    <w:r w:rsidR="00017A6C" w:rsidRPr="00817E2E">
      <w:rPr>
        <w:rFonts w:ascii="Tahoma" w:hAnsi="Tahoma" w:cs="Tahoma"/>
        <w:sz w:val="20"/>
      </w:rPr>
      <w:t>6</w:t>
    </w:r>
    <w:r w:rsidRPr="00817E2E">
      <w:rPr>
        <w:rFonts w:ascii="Tahoma" w:hAnsi="Tahoma" w:cs="Tahoma"/>
        <w:sz w:val="20"/>
      </w:rPr>
      <w:t xml:space="preserve"> DEL 31/01/2014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
    <w:nsid w:val="1BB3519F"/>
    <w:multiLevelType w:val="singleLevel"/>
    <w:tmpl w:val="166C8776"/>
    <w:lvl w:ilvl="0">
      <w:start w:val="1"/>
      <w:numFmt w:val="bullet"/>
      <w:lvlText w:val="-"/>
      <w:lvlJc w:val="left"/>
      <w:pPr>
        <w:tabs>
          <w:tab w:val="num" w:pos="465"/>
        </w:tabs>
        <w:ind w:left="465" w:hanging="465"/>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E1508C"/>
    <w:rsid w:val="00004A5F"/>
    <w:rsid w:val="00017A6C"/>
    <w:rsid w:val="0007138D"/>
    <w:rsid w:val="00084A18"/>
    <w:rsid w:val="00091FD7"/>
    <w:rsid w:val="000C0C9F"/>
    <w:rsid w:val="001F27C9"/>
    <w:rsid w:val="00222B2D"/>
    <w:rsid w:val="002711AB"/>
    <w:rsid w:val="0031181C"/>
    <w:rsid w:val="0034767E"/>
    <w:rsid w:val="00374470"/>
    <w:rsid w:val="00431177"/>
    <w:rsid w:val="0044687C"/>
    <w:rsid w:val="00486247"/>
    <w:rsid w:val="004B75A5"/>
    <w:rsid w:val="004C21DF"/>
    <w:rsid w:val="004C45B7"/>
    <w:rsid w:val="004E2657"/>
    <w:rsid w:val="004E4EFA"/>
    <w:rsid w:val="004E78DB"/>
    <w:rsid w:val="004F577E"/>
    <w:rsid w:val="00554FCA"/>
    <w:rsid w:val="0056207A"/>
    <w:rsid w:val="005C56C4"/>
    <w:rsid w:val="005C7A7F"/>
    <w:rsid w:val="00644CAB"/>
    <w:rsid w:val="00656ECB"/>
    <w:rsid w:val="006C5753"/>
    <w:rsid w:val="006F0781"/>
    <w:rsid w:val="007222EB"/>
    <w:rsid w:val="00772FDB"/>
    <w:rsid w:val="0079483B"/>
    <w:rsid w:val="007D3B7A"/>
    <w:rsid w:val="008177A0"/>
    <w:rsid w:val="00817E2E"/>
    <w:rsid w:val="00881BA1"/>
    <w:rsid w:val="00884CA3"/>
    <w:rsid w:val="008C70E3"/>
    <w:rsid w:val="00941CEF"/>
    <w:rsid w:val="00945A1D"/>
    <w:rsid w:val="00953526"/>
    <w:rsid w:val="00987C6C"/>
    <w:rsid w:val="00A66205"/>
    <w:rsid w:val="00A830D8"/>
    <w:rsid w:val="00AA3A2A"/>
    <w:rsid w:val="00B51444"/>
    <w:rsid w:val="00B84080"/>
    <w:rsid w:val="00BB2A50"/>
    <w:rsid w:val="00C77D9B"/>
    <w:rsid w:val="00C8585E"/>
    <w:rsid w:val="00CE2B41"/>
    <w:rsid w:val="00D047BA"/>
    <w:rsid w:val="00D132BD"/>
    <w:rsid w:val="00D208CB"/>
    <w:rsid w:val="00D268F4"/>
    <w:rsid w:val="00DB497A"/>
    <w:rsid w:val="00E1508C"/>
    <w:rsid w:val="00E8549D"/>
    <w:rsid w:val="00EC3958"/>
    <w:rsid w:val="00ED371E"/>
    <w:rsid w:val="00ED77A4"/>
    <w:rsid w:val="00F55199"/>
    <w:rsid w:val="00FF2A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508C"/>
    <w:rPr>
      <w:rFonts w:ascii="Spranq eco sans" w:hAnsi="Spranq eco sans"/>
      <w:szCs w:val="20"/>
    </w:rPr>
  </w:style>
  <w:style w:type="paragraph" w:styleId="Titolo1">
    <w:name w:val="heading 1"/>
    <w:basedOn w:val="Normale"/>
    <w:next w:val="Normale"/>
    <w:link w:val="Titolo1Carattere"/>
    <w:uiPriority w:val="99"/>
    <w:qFormat/>
    <w:rsid w:val="00E1508C"/>
    <w:pPr>
      <w:keepNext/>
      <w:jc w:val="center"/>
      <w:outlineLvl w:val="0"/>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1508C"/>
    <w:rPr>
      <w:rFonts w:ascii="Times New Roman" w:hAnsi="Times New Roman" w:cs="Times New Roman"/>
      <w:b/>
      <w:sz w:val="20"/>
      <w:szCs w:val="20"/>
    </w:rPr>
  </w:style>
  <w:style w:type="paragraph" w:styleId="Corpodeltesto">
    <w:name w:val="Body Text"/>
    <w:basedOn w:val="Normale"/>
    <w:link w:val="CorpodeltestoCarattere"/>
    <w:uiPriority w:val="99"/>
    <w:semiHidden/>
    <w:rsid w:val="00E1508C"/>
    <w:pPr>
      <w:suppressAutoHyphens/>
      <w:autoSpaceDE w:val="0"/>
      <w:spacing w:after="120"/>
    </w:pPr>
    <w:rPr>
      <w:rFonts w:ascii="Arial" w:hAnsi="Arial"/>
      <w:sz w:val="20"/>
    </w:rPr>
  </w:style>
  <w:style w:type="character" w:customStyle="1" w:styleId="CorpodeltestoCarattere">
    <w:name w:val="Corpo del testo Carattere"/>
    <w:basedOn w:val="Carpredefinitoparagrafo"/>
    <w:link w:val="Corpodeltesto"/>
    <w:uiPriority w:val="99"/>
    <w:semiHidden/>
    <w:locked/>
    <w:rsid w:val="00E1508C"/>
    <w:rPr>
      <w:rFonts w:ascii="Arial" w:hAnsi="Arial" w:cs="Times New Roman"/>
      <w:sz w:val="20"/>
      <w:szCs w:val="20"/>
    </w:rPr>
  </w:style>
  <w:style w:type="paragraph" w:styleId="Intestazione">
    <w:name w:val="header"/>
    <w:basedOn w:val="Normale"/>
    <w:link w:val="IntestazioneCarattere"/>
    <w:rsid w:val="004C45B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51444"/>
    <w:rPr>
      <w:rFonts w:ascii="Spranq eco sans" w:hAnsi="Spranq eco sans" w:cs="Times New Roman"/>
      <w:sz w:val="20"/>
      <w:szCs w:val="20"/>
    </w:rPr>
  </w:style>
  <w:style w:type="paragraph" w:styleId="Pidipagina">
    <w:name w:val="footer"/>
    <w:basedOn w:val="Normale"/>
    <w:link w:val="PidipaginaCarattere"/>
    <w:uiPriority w:val="99"/>
    <w:rsid w:val="004C45B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B51444"/>
    <w:rPr>
      <w:rFonts w:ascii="Spranq eco sans" w:hAnsi="Spranq eco sans" w:cs="Times New Roman"/>
      <w:sz w:val="20"/>
      <w:szCs w:val="20"/>
    </w:rPr>
  </w:style>
  <w:style w:type="paragraph" w:styleId="Testofumetto">
    <w:name w:val="Balloon Text"/>
    <w:basedOn w:val="Normale"/>
    <w:link w:val="TestofumettoCarattere"/>
    <w:uiPriority w:val="99"/>
    <w:semiHidden/>
    <w:unhideWhenUsed/>
    <w:rsid w:val="009535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526"/>
    <w:rPr>
      <w:rFonts w:ascii="Tahoma" w:hAnsi="Tahoma" w:cs="Tahoma"/>
      <w:sz w:val="16"/>
      <w:szCs w:val="16"/>
    </w:rPr>
  </w:style>
  <w:style w:type="paragraph" w:styleId="Indirizzomittente">
    <w:name w:val="envelope return"/>
    <w:basedOn w:val="Normale"/>
    <w:rsid w:val="00004A5F"/>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508C"/>
    <w:rPr>
      <w:rFonts w:ascii="Spranq eco sans" w:hAnsi="Spranq eco sans"/>
      <w:szCs w:val="20"/>
    </w:rPr>
  </w:style>
  <w:style w:type="paragraph" w:styleId="Titolo1">
    <w:name w:val="heading 1"/>
    <w:basedOn w:val="Normale"/>
    <w:next w:val="Normale"/>
    <w:link w:val="Titolo1Carattere"/>
    <w:uiPriority w:val="99"/>
    <w:qFormat/>
    <w:rsid w:val="00E1508C"/>
    <w:pPr>
      <w:keepNext/>
      <w:jc w:val="center"/>
      <w:outlineLvl w:val="0"/>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1508C"/>
    <w:rPr>
      <w:rFonts w:ascii="Times New Roman" w:hAnsi="Times New Roman" w:cs="Times New Roman"/>
      <w:b/>
      <w:sz w:val="20"/>
      <w:szCs w:val="20"/>
    </w:rPr>
  </w:style>
  <w:style w:type="paragraph" w:styleId="Corpotesto">
    <w:name w:val="Body Text"/>
    <w:basedOn w:val="Normale"/>
    <w:link w:val="CorpotestoCarattere"/>
    <w:uiPriority w:val="99"/>
    <w:semiHidden/>
    <w:rsid w:val="00E1508C"/>
    <w:pPr>
      <w:suppressAutoHyphens/>
      <w:autoSpaceDE w:val="0"/>
      <w:spacing w:after="120"/>
    </w:pPr>
    <w:rPr>
      <w:rFonts w:ascii="Arial" w:hAnsi="Arial"/>
      <w:sz w:val="20"/>
    </w:rPr>
  </w:style>
  <w:style w:type="character" w:customStyle="1" w:styleId="CorpotestoCarattere">
    <w:name w:val="Corpo testo Carattere"/>
    <w:basedOn w:val="Carpredefinitoparagrafo"/>
    <w:link w:val="Corpotesto"/>
    <w:uiPriority w:val="99"/>
    <w:semiHidden/>
    <w:locked/>
    <w:rsid w:val="00E1508C"/>
    <w:rPr>
      <w:rFonts w:ascii="Arial" w:hAnsi="Arial" w:cs="Times New Roman"/>
      <w:sz w:val="20"/>
      <w:szCs w:val="20"/>
    </w:rPr>
  </w:style>
  <w:style w:type="paragraph" w:styleId="Intestazione">
    <w:name w:val="header"/>
    <w:basedOn w:val="Normale"/>
    <w:link w:val="IntestazioneCarattere"/>
    <w:uiPriority w:val="99"/>
    <w:rsid w:val="004C45B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Spranq eco sans" w:hAnsi="Spranq eco sans" w:cs="Times New Roman"/>
      <w:sz w:val="20"/>
      <w:szCs w:val="20"/>
    </w:rPr>
  </w:style>
  <w:style w:type="paragraph" w:styleId="Pidipagina">
    <w:name w:val="footer"/>
    <w:basedOn w:val="Normale"/>
    <w:link w:val="PidipaginaCarattere"/>
    <w:uiPriority w:val="99"/>
    <w:rsid w:val="004C45B7"/>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Spranq eco sans" w:hAnsi="Spranq eco sans" w:cs="Times New Roman"/>
      <w:sz w:val="20"/>
      <w:szCs w:val="20"/>
    </w:rPr>
  </w:style>
  <w:style w:type="paragraph" w:styleId="Testofumetto">
    <w:name w:val="Balloon Text"/>
    <w:basedOn w:val="Normale"/>
    <w:link w:val="TestofumettoCarattere"/>
    <w:uiPriority w:val="99"/>
    <w:semiHidden/>
    <w:unhideWhenUsed/>
    <w:rsid w:val="009535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9524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cm goceano</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Bianco</dc:creator>
  <cp:lastModifiedBy>Comune di Anela</cp:lastModifiedBy>
  <cp:revision>5</cp:revision>
  <cp:lastPrinted>2014-01-23T07:54:00Z</cp:lastPrinted>
  <dcterms:created xsi:type="dcterms:W3CDTF">2014-02-05T12:16:00Z</dcterms:created>
  <dcterms:modified xsi:type="dcterms:W3CDTF">2014-02-05T16:15:00Z</dcterms:modified>
</cp:coreProperties>
</file>