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50" w:rsidRPr="00343526" w:rsidRDefault="007052DA" w:rsidP="0034352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       </w:t>
      </w:r>
    </w:p>
    <w:p w:rsidR="00E70E50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3526" w:rsidRPr="00486CB7" w:rsidRDefault="00343526" w:rsidP="00343526">
      <w:pPr>
        <w:pStyle w:val="Intestazione"/>
        <w:jc w:val="center"/>
        <w:rPr>
          <w:rFonts w:ascii="Tahoma" w:hAnsi="Tahoma" w:cs="Tahoma"/>
          <w:b/>
          <w:sz w:val="10"/>
          <w:szCs w:val="10"/>
        </w:rPr>
      </w:pPr>
      <w:r w:rsidRPr="00486CB7">
        <w:rPr>
          <w:rFonts w:ascii="Tahoma" w:hAnsi="Tahoma" w:cs="Tahoma"/>
          <w:b/>
          <w:sz w:val="10"/>
          <w:szCs w:val="10"/>
        </w:rPr>
        <w:t>Comune di Anela</w:t>
      </w:r>
    </w:p>
    <w:p w:rsidR="00343526" w:rsidRPr="00DE4101" w:rsidRDefault="00343526" w:rsidP="00343526">
      <w:pPr>
        <w:pStyle w:val="Titolo1"/>
        <w:rPr>
          <w:b w:val="0"/>
          <w:sz w:val="48"/>
        </w:rPr>
      </w:pPr>
      <w:r>
        <w:rPr>
          <w:noProof/>
        </w:rPr>
        <w:drawing>
          <wp:inline distT="0" distB="0" distL="0" distR="0">
            <wp:extent cx="1962150" cy="23526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526" w:rsidRPr="00343526" w:rsidRDefault="00343526" w:rsidP="00343526">
      <w:pPr>
        <w:pStyle w:val="Indirizzomittente"/>
        <w:jc w:val="center"/>
        <w:rPr>
          <w:rFonts w:ascii="Tahoma" w:hAnsi="Tahoma" w:cs="Tahoma"/>
          <w:b/>
          <w:sz w:val="56"/>
          <w:szCs w:val="56"/>
        </w:rPr>
      </w:pPr>
      <w:r w:rsidRPr="00343526">
        <w:rPr>
          <w:rFonts w:ascii="Tahoma" w:hAnsi="Tahoma" w:cs="Tahoma"/>
          <w:b/>
          <w:sz w:val="56"/>
          <w:szCs w:val="56"/>
          <w:u w:val="single"/>
        </w:rPr>
        <w:t>Comune di Anela</w:t>
      </w:r>
    </w:p>
    <w:p w:rsidR="00343526" w:rsidRPr="00343526" w:rsidRDefault="00343526" w:rsidP="00343526">
      <w:pPr>
        <w:jc w:val="center"/>
        <w:rPr>
          <w:rFonts w:ascii="Arial" w:hAnsi="Arial"/>
          <w:b/>
          <w:i/>
          <w:sz w:val="56"/>
          <w:szCs w:val="56"/>
        </w:rPr>
      </w:pPr>
      <w:r w:rsidRPr="00343526">
        <w:rPr>
          <w:rFonts w:ascii="Tahoma" w:hAnsi="Tahoma" w:cs="Tahoma"/>
          <w:b/>
          <w:sz w:val="56"/>
          <w:szCs w:val="56"/>
          <w:u w:val="single"/>
        </w:rPr>
        <w:t>Provincia  di  Sassari</w:t>
      </w:r>
    </w:p>
    <w:p w:rsidR="00343526" w:rsidRPr="00A57BC9" w:rsidRDefault="00343526" w:rsidP="00343526">
      <w:pPr>
        <w:rPr>
          <w:rFonts w:ascii="Arial" w:hAnsi="Arial"/>
          <w:b/>
          <w:i/>
          <w:sz w:val="40"/>
          <w:szCs w:val="40"/>
        </w:rPr>
      </w:pPr>
    </w:p>
    <w:p w:rsidR="00343526" w:rsidRPr="00A57BC9" w:rsidRDefault="00343526" w:rsidP="00343526">
      <w:pPr>
        <w:jc w:val="center"/>
        <w:rPr>
          <w:rFonts w:ascii="Tahoma" w:hAnsi="Tahoma" w:cs="Tahoma"/>
          <w:b/>
          <w:sz w:val="28"/>
          <w:szCs w:val="28"/>
        </w:rPr>
      </w:pPr>
      <w:r w:rsidRPr="00A57BC9">
        <w:rPr>
          <w:rFonts w:ascii="Tahoma" w:hAnsi="Tahoma" w:cs="Tahoma"/>
          <w:b/>
          <w:sz w:val="28"/>
          <w:szCs w:val="28"/>
          <w:bdr w:val="single" w:sz="4" w:space="0" w:color="auto"/>
        </w:rPr>
        <w:t xml:space="preserve">UFFICIO  </w:t>
      </w:r>
      <w:proofErr w:type="spellStart"/>
      <w:r w:rsidRPr="00A57BC9">
        <w:rPr>
          <w:rFonts w:ascii="Tahoma" w:hAnsi="Tahoma" w:cs="Tahoma"/>
          <w:b/>
          <w:sz w:val="28"/>
          <w:szCs w:val="28"/>
          <w:bdr w:val="single" w:sz="4" w:space="0" w:color="auto"/>
        </w:rPr>
        <w:t>DI</w:t>
      </w:r>
      <w:proofErr w:type="spellEnd"/>
      <w:r w:rsidRPr="00A57BC9">
        <w:rPr>
          <w:rFonts w:ascii="Tahoma" w:hAnsi="Tahoma" w:cs="Tahoma"/>
          <w:b/>
          <w:sz w:val="28"/>
          <w:szCs w:val="28"/>
          <w:bdr w:val="single" w:sz="4" w:space="0" w:color="auto"/>
        </w:rPr>
        <w:t xml:space="preserve">  SEGRETERIA</w:t>
      </w:r>
    </w:p>
    <w:p w:rsidR="00343526" w:rsidRDefault="00343526" w:rsidP="00343526">
      <w:pPr>
        <w:jc w:val="center"/>
        <w:rPr>
          <w:sz w:val="28"/>
        </w:rPr>
      </w:pPr>
    </w:p>
    <w:p w:rsidR="00343526" w:rsidRDefault="00343526" w:rsidP="00343526">
      <w:pPr>
        <w:jc w:val="center"/>
        <w:rPr>
          <w:sz w:val="28"/>
        </w:rPr>
      </w:pPr>
    </w:p>
    <w:p w:rsidR="00343526" w:rsidRPr="00A57BC9" w:rsidRDefault="00343526" w:rsidP="00343526">
      <w:pPr>
        <w:jc w:val="center"/>
        <w:rPr>
          <w:rFonts w:ascii="Tahoma" w:hAnsi="Tahoma" w:cs="Tahoma"/>
          <w:b/>
          <w:sz w:val="48"/>
          <w:szCs w:val="48"/>
        </w:rPr>
      </w:pPr>
      <w:r w:rsidRPr="00A57BC9">
        <w:rPr>
          <w:rFonts w:ascii="Tahoma" w:hAnsi="Tahoma" w:cs="Tahoma"/>
          <w:b/>
          <w:sz w:val="48"/>
          <w:szCs w:val="48"/>
        </w:rPr>
        <w:t>ANNO 20</w:t>
      </w:r>
      <w:r>
        <w:rPr>
          <w:rFonts w:ascii="Tahoma" w:hAnsi="Tahoma" w:cs="Tahoma"/>
          <w:b/>
          <w:sz w:val="48"/>
          <w:szCs w:val="48"/>
        </w:rPr>
        <w:t>1</w:t>
      </w:r>
      <w:r w:rsidR="00B80B3B">
        <w:rPr>
          <w:rFonts w:ascii="Tahoma" w:hAnsi="Tahoma" w:cs="Tahoma"/>
          <w:b/>
          <w:sz w:val="48"/>
          <w:szCs w:val="48"/>
        </w:rPr>
        <w:t>4</w:t>
      </w:r>
    </w:p>
    <w:p w:rsidR="00E70E50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Pr="00495885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48"/>
          <w:szCs w:val="48"/>
        </w:rPr>
      </w:pPr>
      <w:r w:rsidRPr="00495885">
        <w:rPr>
          <w:rFonts w:ascii="Tahoma" w:hAnsi="Tahoma" w:cs="Tahoma"/>
          <w:b/>
          <w:sz w:val="48"/>
          <w:szCs w:val="48"/>
        </w:rPr>
        <w:t>REGOLAMENTO PER LO SVOLGIMENTO DEGLI INCARICHI ESTERNI DEL PERSONALE DIPENDENTE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3526" w:rsidRDefault="00343526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3526" w:rsidRDefault="00343526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3526" w:rsidRDefault="00343526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3526" w:rsidRDefault="00343526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3526" w:rsidRDefault="00343526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3526" w:rsidRDefault="00343526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lastRenderedPageBreak/>
        <w:t>Articolo 1</w:t>
      </w: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t>FINALITA’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1. Il presente regolamento detta i criteri e le procedure per il rilascio delle autorizzazioni per lo svolgimento di incarichi, non compresi nei compiti e nei doveri d’ufficio, del personale dipendente, ai sensi dell’art. 53 del DLgs n. 165/2001.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2. Per “incarico” si intendono le prestazioni svolte dal dipendente al di fuori del rapporto di lavoro con l’ente a favore di amministrazioni pubbliche e di soggetti privati, su commissione di terzi o anche su iniziativa del dipendente, per le quali prestazioni siano previsti compensi.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3. Il presente regolamento si applica in tutte le sue disposizioni ai dipendenti ed ai tito</w:t>
      </w:r>
      <w:r>
        <w:rPr>
          <w:rFonts w:ascii="Arial" w:hAnsi="Arial" w:cs="Arial"/>
        </w:rPr>
        <w:t>lari di posizione organizzativa.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t>Articolo 2</w:t>
      </w:r>
    </w:p>
    <w:p w:rsidR="00E70E50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t>DIVIETO</w:t>
      </w: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B38F1">
        <w:rPr>
          <w:rFonts w:ascii="Arial" w:hAnsi="Arial" w:cs="Arial"/>
        </w:rPr>
        <w:t>Ai dipendenti e titolari di posizione organizzativa è fatto divieto di svolgere qualunque attività che non sia conciliabile con i doveri d’ufficio e l’immagine e il prestigio dell’ente.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t>Articolo 3</w:t>
      </w: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t>DIPE</w:t>
      </w:r>
      <w:r>
        <w:rPr>
          <w:rFonts w:ascii="Arial" w:hAnsi="Arial" w:cs="Arial"/>
          <w:b/>
        </w:rPr>
        <w:t>NDENTI A TEMPO PIENO O CON PART-</w:t>
      </w:r>
      <w:r w:rsidRPr="00FB38F1">
        <w:rPr>
          <w:rFonts w:ascii="Arial" w:hAnsi="Arial" w:cs="Arial"/>
          <w:b/>
        </w:rPr>
        <w:t>TIME SUPERIORE AL 50%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Ai dipendenti a tempo pieno o con part</w:t>
      </w:r>
      <w:r>
        <w:rPr>
          <w:rFonts w:ascii="Arial" w:hAnsi="Arial" w:cs="Arial"/>
        </w:rPr>
        <w:t>-</w:t>
      </w:r>
      <w:r w:rsidRPr="00B60A3C">
        <w:rPr>
          <w:rFonts w:ascii="Arial" w:hAnsi="Arial" w:cs="Arial"/>
        </w:rPr>
        <w:t>time superiore al 50% è fatto divieto di svolgere le seguenti attività:</w:t>
      </w: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a) commerciali e industriali;</w:t>
      </w: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b) libero professionali e di consulenze esterne con caratteristiche di abitualità, sistematicità e continuità, nonché di consulenze o collaborazioni che consistano in prestazioni comunque riconducibili ad attività libero professionali;</w:t>
      </w: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c) assunzione alle dipendenze di privati o di pubbliche amministrazioni, salvi il ricorso al comma 557 della legge n. 311/2004 e le previsioni di cui all’articolo 92 del DLgs n. 267/2000;</w:t>
      </w: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d) espletamento di cariche nei consigli di amministrazione o nei collegi sindacali in società costituite a fine di lucro;</w:t>
      </w: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e) incarichi che interferiscono con le esigenze di servizio;</w:t>
      </w: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f) incarichi che concretizzano occasioni di conflitto di interessi con l’ente;</w:t>
      </w: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g) incarichi che ne pregiudicano l’imparzialità e il buon andamento;</w:t>
      </w: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h) incarichi affidati da soggetti che abbiano in corso con l’ente contenziosi o procedimenti volti a ottenere o che abbiano già ottenuto l’attribuzione di sovvenzioni o sussidi o ausili finanziari, ovvero autorizzazioni, concessioni, licenze, abilitazioni, nulla osta, permessi o altri atti di consenso da parte dell’Amministrazione stessa;</w:t>
      </w: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i) incarichi attribuiti da soggetti privati fornitori di beni e servizi all’ente o da soggetti nei confronti dei quali il dipendente o la struttura cui è assegnato svolga attività di controllo, di vigilanza e ogni altro tipo di attività ove esista un interesse da parte dei soggetti conferenti;</w:t>
      </w: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l) incarichi esterni di natura professionale ai dipendenti provinciali, iscritti ad albi professionali che esercitino, in quanto in servizio a tempo parziale, una libera professione;</w:t>
      </w: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m) incarichi tecnici previsti dal d.lgs. 163/06 per la realizzazione di opere pubbliche, comprese le opere di urbanizzazione, da realizzarsi nel territorio dell’ente o per le quali lo stesso abbia rilasciato o abbia ricevuto istanza di rilascio di autorizzazioni comunque denominate o infine per le quali l’ente abbia concesso finanziamenti.</w:t>
      </w: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lastRenderedPageBreak/>
        <w:t>n) incarichi di patrocinio in giudizio conferiti da enti e soggetti che risiedono nel territorio dell’ente.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A tali dipendenti può essere concessa l’autorizzazione allo svolgimento dei seguenti incarichi, sempre che gli stessi abbiano un carattere occasionale e che ne consegua una crescita della professionalità: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a) professionali di consulenza tecnica o professionale in genere;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b) direzione, coordinamento lavori, collaudo e manutenzione opere pubbliche (salvo quanto previsto dal comma precedente)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c) partecipazione a consigli di amministrazione, a collegi sindacali o dei revisori dei conti di amministrazioni pubbliche e di società miste a maggioranza pubblica;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d) attività di docenza;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e) partecipazione a commissioni di appalto, di concorso;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f) partecipazione a commissioni, comitati, organismi istituiti e operanti presso enti pubblici;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g) attività di arbitrato;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h) attività di rilevazione indagini statistiche;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 xml:space="preserve">i) incarico di Commissario ad </w:t>
      </w:r>
      <w:proofErr w:type="spellStart"/>
      <w:r w:rsidRPr="00B60A3C">
        <w:rPr>
          <w:rFonts w:ascii="Arial" w:hAnsi="Arial" w:cs="Arial"/>
        </w:rPr>
        <w:t>acta</w:t>
      </w:r>
      <w:proofErr w:type="spellEnd"/>
      <w:r w:rsidRPr="00B60A3C">
        <w:rPr>
          <w:rFonts w:ascii="Arial" w:hAnsi="Arial" w:cs="Arial"/>
        </w:rPr>
        <w:t>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l) espletamento di cariche sociali in società cooperative o società agricole a conduzione familiare;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m) esercizio dell’attività di amministratore di condomini, di residenza o nei quali il dipendente è titolare di proprietà;</w:t>
      </w:r>
    </w:p>
    <w:p w:rsidR="00E70E50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n) incarichi di tipo professionale.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I dipendenti in part </w:t>
      </w:r>
      <w:proofErr w:type="spellStart"/>
      <w:r>
        <w:rPr>
          <w:rFonts w:ascii="Arial" w:hAnsi="Arial" w:cs="Arial"/>
        </w:rPr>
        <w:t>time</w:t>
      </w:r>
      <w:proofErr w:type="spellEnd"/>
      <w:r>
        <w:rPr>
          <w:rFonts w:ascii="Arial" w:hAnsi="Arial" w:cs="Arial"/>
        </w:rPr>
        <w:t xml:space="preserve"> fino al 50% possono svolgere attività professionali e di lavoro subordinato nel rispetto dei vincoli di cui all’articolo 2, fermo restando il vincolo di comunicazione all’ente.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t>Articolo 4</w:t>
      </w: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t>L’AUTORIZZAZIONE</w:t>
      </w:r>
    </w:p>
    <w:p w:rsidR="00E70E50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Le singole richieste di autorizzazione all’esercizio di incarichi dovranno essere valutate per i dipendenti dai titolari di posizione organizzativa sentito il responsabile del personale ed informato il responsabile per la prevenzione della corruzione e per i titolari di posizione organizzativa dal responsabile per la prevenzione della corruzione, secondo i seguenti criteri: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 xml:space="preserve">a) saltuarietà e </w:t>
      </w:r>
      <w:proofErr w:type="spellStart"/>
      <w:r w:rsidRPr="00B60A3C">
        <w:rPr>
          <w:rFonts w:ascii="Arial" w:hAnsi="Arial" w:cs="Arial"/>
        </w:rPr>
        <w:t>occasionalità</w:t>
      </w:r>
      <w:proofErr w:type="spellEnd"/>
      <w:r w:rsidRPr="00B60A3C">
        <w:rPr>
          <w:rFonts w:ascii="Arial" w:hAnsi="Arial" w:cs="Arial"/>
        </w:rPr>
        <w:t xml:space="preserve"> degli stessi nel breve periodo;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b) non interferenza con l’attività ordinaria;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c) natura dell’attività e relazione con gli interessi dell’Amministrazione;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d) modalità di svolgimento;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e) impegno richiesto;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f) crescita professionale.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Nell’effettuare la valutazione l’organo competente assume, tra l’altro, il compenso pattuito a indice di gravosità dell’impegno, e verifica l’eventuale contemporaneo svolgimento di ulteriori incarichi già autorizzati.</w:t>
      </w:r>
    </w:p>
    <w:p w:rsidR="00E70E50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 xml:space="preserve">L’insieme degli incarichi autorizzati non potranno comportare annualmente un compenso lordo superiore a 1/5 (un quinto) del trattamento economico fondamentale lordo spettante, fermo restando il carattere di </w:t>
      </w:r>
      <w:proofErr w:type="spellStart"/>
      <w:r w:rsidRPr="00B60A3C">
        <w:rPr>
          <w:rFonts w:ascii="Arial" w:hAnsi="Arial" w:cs="Arial"/>
        </w:rPr>
        <w:t>occasionalità</w:t>
      </w:r>
      <w:proofErr w:type="spellEnd"/>
      <w:r w:rsidRPr="00B60A3C">
        <w:rPr>
          <w:rFonts w:ascii="Arial" w:hAnsi="Arial" w:cs="Arial"/>
        </w:rPr>
        <w:t xml:space="preserve"> dei singoli incarichi.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L’autorizzazione deve essere richiesta sia dal dipendente che dal soggetto che conferisce l’incarico.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La richiesta di autorizzazione deve contenere le seguenti informazioni: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a) l’oggetto dell’incarico;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b) il soggetto che eroga il compenso;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c) il luogo dello svolgimento;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lastRenderedPageBreak/>
        <w:t>d) la durata;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e) il compenso lordo previsto;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f) la dichiarazione di non interferenza con l’attività ordinaria.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 xml:space="preserve">Le richieste di autorizzazioni devono trovare risposta entro 30 giorni. Nel caso di mancata risposta essa si intende negativa per le richieste aventi ad oggetto lo svolgimenti di attività con privati e si intende positiva per le richieste aventi ad oggetto lo svolgimento di attività con </w:t>
      </w:r>
      <w:proofErr w:type="spellStart"/>
      <w:r w:rsidRPr="00B60A3C">
        <w:rPr>
          <w:rFonts w:ascii="Arial" w:hAnsi="Arial" w:cs="Arial"/>
        </w:rPr>
        <w:t>PA</w:t>
      </w:r>
      <w:proofErr w:type="spellEnd"/>
      <w:r w:rsidRPr="00B60A3C">
        <w:rPr>
          <w:rFonts w:ascii="Arial" w:hAnsi="Arial" w:cs="Arial"/>
        </w:rPr>
        <w:t>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Le autorizzazioni conferite possono essere sospese o revocate in qualsiasi momento dall’organo competente al rilascio, con atto motivato, nel caso vengano meno i presupposti alla base dell’autorizzazione, o in caso di sopravvenuta incompatibilità fra l’incarico svolto e gli interessi dell’ente.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t>Articolo 5</w:t>
      </w: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t>INCARICHI PER I QUALI NON E’ NECESSARIA L’AUTORIZZAZIONE</w:t>
      </w:r>
    </w:p>
    <w:p w:rsidR="00E70E50" w:rsidRDefault="00E70E50" w:rsidP="00FB38F1">
      <w:pPr>
        <w:pStyle w:val="Paragrafoelenco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Per lo svolgimento dei seguenti incarichi non è necessaria l’autorizzazione ed è sufficiente la semplice comunicazione tempestiva: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a) attività rese a titolo gratuito;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b) attività espletate esclusivamente presso associazioni di volontariato o cooperative a carattere socio-assistenziale, senza scopo di lucro;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c) pubblicazione di articoli o libri;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d) l’utilizzazione economica da parte dell’autore o inventore di opere dell’ingegno e di invenzioni industriali;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e) la partecipazione a convegni e seminari;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f) incarichi per i quali è corrisposto solo il rimborso delle spese documentate;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g) incarichi conferiti per lo svolgimento dei quali il dipendente è posto in posizione di aspettativa, di comando o fuori ruolo;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h) incarichi conferiti dalle organizzazioni sindacali a dipendenti presso le stesse distaccati o in aspettativa non retribuita;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i) attività di formazione diretta ai dipendenti della pubblica amministrazione;</w:t>
      </w:r>
      <w:r w:rsidRPr="00B60A3C">
        <w:rPr>
          <w:rFonts w:ascii="Arial" w:hAnsi="Arial" w:cs="Arial"/>
        </w:rPr>
        <w:br/>
        <w:t>l) docenze e ricerca scientifica.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t>Articolo 6</w:t>
      </w: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t xml:space="preserve">OBBLIGHI </w:t>
      </w:r>
      <w:proofErr w:type="spellStart"/>
      <w:r w:rsidRPr="00FB38F1">
        <w:rPr>
          <w:rFonts w:ascii="Arial" w:hAnsi="Arial" w:cs="Arial"/>
          <w:b/>
        </w:rPr>
        <w:t>DI</w:t>
      </w:r>
      <w:proofErr w:type="spellEnd"/>
      <w:r w:rsidRPr="00FB38F1">
        <w:rPr>
          <w:rFonts w:ascii="Arial" w:hAnsi="Arial" w:cs="Arial"/>
          <w:b/>
        </w:rPr>
        <w:t xml:space="preserve"> PUBBLICITA’ E COMUNICAZIONE</w:t>
      </w:r>
    </w:p>
    <w:p w:rsidR="00E70E50" w:rsidRDefault="00E70E50" w:rsidP="00FB38F1">
      <w:pPr>
        <w:pStyle w:val="Paragrafoelenco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Rimangono fermi i vincoli di pubblicità e comunicazione previsti dalla normativa in vigore.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t>Articolo 7</w:t>
      </w: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t>SANZIONI E VIGILANZA</w:t>
      </w:r>
    </w:p>
    <w:p w:rsidR="00E70E50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Il dipendente che svolge un incarico senza la prescritta autorizzazione, o qualora vengano accertate richieste di autorizzazioni non veritiere, viene diffidato dall’ente a cessare la situazione di incompatibilità nei successivi 30 giorni.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Decorsi 30 giorni dalla diffida, ove l’incompatibilità non sia cessata, l’ente irroga al dipendente la sanzione disciplinare del licenziamento per giusta causa.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Il procedimento per l’accertamento delle cause di recesso si svolge nel contraddittorio delle parti, secondo la disciplina contenuta nei vigenti Contratti Collettivi Nazionali di Lavoro del personale e dell’area dirigenziale del Comparto “Regioni e delle Autonomie Locali”.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 xml:space="preserve">Il compenso dovuto per le prestazioni eventualmente svolte senza autorizzazioni deve essere versato, a cura dell’erogante o, in difetto dal dipendente, nel conto dell’entrata del </w:t>
      </w:r>
      <w:r w:rsidRPr="00B60A3C">
        <w:rPr>
          <w:rFonts w:ascii="Arial" w:hAnsi="Arial" w:cs="Arial"/>
        </w:rPr>
        <w:lastRenderedPageBreak/>
        <w:t xml:space="preserve">bilancio dell’ente. 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 xml:space="preserve">Per la vigilanza sull’applicazione delle presenti disposizioni è istituito il Servizio Ispettivo. Esso è composto dal Responsabile per la prevenzione della corruzione, dal Responsabile del personale e dal </w:t>
      </w:r>
      <w:r>
        <w:rPr>
          <w:rFonts w:ascii="Arial" w:hAnsi="Arial" w:cs="Arial"/>
        </w:rPr>
        <w:t>Segretario Comunale</w:t>
      </w:r>
      <w:r w:rsidRPr="00B60A3C">
        <w:rPr>
          <w:rFonts w:ascii="Arial" w:hAnsi="Arial" w:cs="Arial"/>
        </w:rPr>
        <w:t>.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t>Articolo 8</w:t>
      </w:r>
    </w:p>
    <w:p w:rsidR="00E70E50" w:rsidRPr="00FB38F1" w:rsidRDefault="00E70E50" w:rsidP="00FB38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38F1">
        <w:rPr>
          <w:rFonts w:ascii="Arial" w:hAnsi="Arial" w:cs="Arial"/>
          <w:b/>
        </w:rPr>
        <w:t>DISPOSIZIONI FINALI ED ENTRATA IN VIGORE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Dall’applicazione del presente regolamento non devono discendere oneri aggiuntivi per l’ente.</w:t>
      </w: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Per quanto non espressamente previsto dal presente regolamento, si rinvia alle norme di legge e regolamentari vigenti.</w:t>
      </w:r>
    </w:p>
    <w:p w:rsidR="00E70E50" w:rsidRPr="00B60A3C" w:rsidRDefault="00E70E50" w:rsidP="00FB38F1">
      <w:pPr>
        <w:pStyle w:val="Paragrafoelenco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B60A3C">
        <w:rPr>
          <w:rFonts w:ascii="Arial" w:hAnsi="Arial" w:cs="Arial"/>
        </w:rPr>
        <w:t>Il presente regolamento entra in vigore decorsi 15 giorni dalla sua pubblicazione</w:t>
      </w: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0E50" w:rsidRPr="00B60A3C" w:rsidRDefault="00E70E50" w:rsidP="00FB38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E70E50" w:rsidRPr="00B60A3C" w:rsidSect="00D268F4"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9DD" w:rsidRDefault="002519DD" w:rsidP="006F3EA9">
      <w:r>
        <w:separator/>
      </w:r>
    </w:p>
  </w:endnote>
  <w:endnote w:type="continuationSeparator" w:id="0">
    <w:p w:rsidR="002519DD" w:rsidRDefault="002519DD" w:rsidP="006F3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50" w:rsidRDefault="00ED1571" w:rsidP="0050165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70E5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70E50" w:rsidRDefault="00E70E50" w:rsidP="00FB38F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50" w:rsidRDefault="00ED1571" w:rsidP="0050165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70E5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61D0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70E50" w:rsidRPr="00FB38F1" w:rsidRDefault="00E70E50" w:rsidP="00343526">
    <w:pPr>
      <w:pStyle w:val="Pidipagina"/>
      <w:ind w:right="360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9DD" w:rsidRDefault="002519DD" w:rsidP="006F3EA9">
      <w:r>
        <w:separator/>
      </w:r>
    </w:p>
  </w:footnote>
  <w:footnote w:type="continuationSeparator" w:id="0">
    <w:p w:rsidR="002519DD" w:rsidRDefault="002519DD" w:rsidP="006F3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26" w:rsidRPr="00D61D03" w:rsidRDefault="00343526">
    <w:pPr>
      <w:pStyle w:val="Intestazione"/>
      <w:rPr>
        <w:rFonts w:ascii="Tahoma" w:hAnsi="Tahoma" w:cs="Tahoma"/>
        <w:sz w:val="20"/>
        <w:szCs w:val="20"/>
      </w:rPr>
    </w:pPr>
    <w:r w:rsidRPr="00D61D03">
      <w:rPr>
        <w:rFonts w:ascii="Tahoma" w:hAnsi="Tahoma" w:cs="Tahoma"/>
        <w:sz w:val="20"/>
        <w:szCs w:val="20"/>
      </w:rPr>
      <w:t xml:space="preserve">ALLEGATO ALLA DELIBERA </w:t>
    </w:r>
    <w:proofErr w:type="spellStart"/>
    <w:r w:rsidRPr="00D61D03">
      <w:rPr>
        <w:rFonts w:ascii="Tahoma" w:hAnsi="Tahoma" w:cs="Tahoma"/>
        <w:sz w:val="20"/>
        <w:szCs w:val="20"/>
      </w:rPr>
      <w:t>DI</w:t>
    </w:r>
    <w:proofErr w:type="spellEnd"/>
    <w:r w:rsidRPr="00D61D03">
      <w:rPr>
        <w:rFonts w:ascii="Tahoma" w:hAnsi="Tahoma" w:cs="Tahoma"/>
        <w:sz w:val="20"/>
        <w:szCs w:val="20"/>
      </w:rPr>
      <w:t xml:space="preserve"> G.C. N.7 DEL 31/01/2014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3B28"/>
    <w:multiLevelType w:val="hybridMultilevel"/>
    <w:tmpl w:val="F83EF5A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257814"/>
    <w:multiLevelType w:val="hybridMultilevel"/>
    <w:tmpl w:val="C63CA70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F26DB1"/>
    <w:multiLevelType w:val="hybridMultilevel"/>
    <w:tmpl w:val="2B1AD0F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BC436A"/>
    <w:multiLevelType w:val="hybridMultilevel"/>
    <w:tmpl w:val="264A320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625028"/>
    <w:multiLevelType w:val="hybridMultilevel"/>
    <w:tmpl w:val="C63CA70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DE6B13"/>
    <w:multiLevelType w:val="hybridMultilevel"/>
    <w:tmpl w:val="7482FF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37A9"/>
    <w:rsid w:val="00015908"/>
    <w:rsid w:val="0006028C"/>
    <w:rsid w:val="000D395B"/>
    <w:rsid w:val="00146556"/>
    <w:rsid w:val="001649A1"/>
    <w:rsid w:val="001665CD"/>
    <w:rsid w:val="0018314E"/>
    <w:rsid w:val="001B6B0F"/>
    <w:rsid w:val="00231637"/>
    <w:rsid w:val="002519DD"/>
    <w:rsid w:val="00277ED3"/>
    <w:rsid w:val="00320080"/>
    <w:rsid w:val="00343526"/>
    <w:rsid w:val="00391266"/>
    <w:rsid w:val="003A1F1F"/>
    <w:rsid w:val="00495885"/>
    <w:rsid w:val="0050165A"/>
    <w:rsid w:val="005655EA"/>
    <w:rsid w:val="00645E30"/>
    <w:rsid w:val="00690A75"/>
    <w:rsid w:val="006A6470"/>
    <w:rsid w:val="006E5448"/>
    <w:rsid w:val="006F3EA9"/>
    <w:rsid w:val="007003FB"/>
    <w:rsid w:val="007028FF"/>
    <w:rsid w:val="007052DA"/>
    <w:rsid w:val="00725291"/>
    <w:rsid w:val="00772FDB"/>
    <w:rsid w:val="007C309E"/>
    <w:rsid w:val="008B121D"/>
    <w:rsid w:val="0093411B"/>
    <w:rsid w:val="009A3C81"/>
    <w:rsid w:val="00A037A9"/>
    <w:rsid w:val="00A13F55"/>
    <w:rsid w:val="00A243BC"/>
    <w:rsid w:val="00A45F53"/>
    <w:rsid w:val="00AF567D"/>
    <w:rsid w:val="00B60A3C"/>
    <w:rsid w:val="00B80B3B"/>
    <w:rsid w:val="00B84B59"/>
    <w:rsid w:val="00BC6EDD"/>
    <w:rsid w:val="00C00FD2"/>
    <w:rsid w:val="00C15AE0"/>
    <w:rsid w:val="00D11985"/>
    <w:rsid w:val="00D268F4"/>
    <w:rsid w:val="00D274BC"/>
    <w:rsid w:val="00D61D03"/>
    <w:rsid w:val="00D6732F"/>
    <w:rsid w:val="00D72603"/>
    <w:rsid w:val="00E22B14"/>
    <w:rsid w:val="00E70E50"/>
    <w:rsid w:val="00E770CA"/>
    <w:rsid w:val="00ED1571"/>
    <w:rsid w:val="00FB13EB"/>
    <w:rsid w:val="00FB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envelope return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7ED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343526"/>
    <w:pPr>
      <w:keepNext/>
      <w:jc w:val="center"/>
      <w:outlineLvl w:val="0"/>
    </w:pPr>
    <w:rPr>
      <w:rFonts w:ascii="Times New Roman" w:eastAsia="Times New Roman" w:hAnsi="Times New Roman"/>
      <w:b/>
      <w:i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A037A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FB38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46556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FB38F1"/>
    <w:rPr>
      <w:rFonts w:cs="Times New Roman"/>
    </w:rPr>
  </w:style>
  <w:style w:type="paragraph" w:styleId="Intestazione">
    <w:name w:val="header"/>
    <w:basedOn w:val="Normale"/>
    <w:link w:val="IntestazioneCarattere"/>
    <w:rsid w:val="00FB38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46556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5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65C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43526"/>
    <w:rPr>
      <w:rFonts w:ascii="Times New Roman" w:eastAsia="Times New Roman" w:hAnsi="Times New Roman"/>
      <w:b/>
      <w:i/>
      <w:sz w:val="28"/>
      <w:szCs w:val="20"/>
    </w:rPr>
  </w:style>
  <w:style w:type="paragraph" w:styleId="Indirizzomittente">
    <w:name w:val="envelope return"/>
    <w:basedOn w:val="Normale"/>
    <w:rsid w:val="00343526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7ED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A037A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FB38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46556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FB38F1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FB38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46556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5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6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Bianco</dc:creator>
  <cp:lastModifiedBy>Comune di Anela</cp:lastModifiedBy>
  <cp:revision>5</cp:revision>
  <cp:lastPrinted>2014-01-21T08:11:00Z</cp:lastPrinted>
  <dcterms:created xsi:type="dcterms:W3CDTF">2014-02-05T12:11:00Z</dcterms:created>
  <dcterms:modified xsi:type="dcterms:W3CDTF">2014-02-05T16:16:00Z</dcterms:modified>
</cp:coreProperties>
</file>